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69591342" w:displacedByCustomXml="next"/>
    <w:bookmarkStart w:id="1" w:name="_Toc467676819" w:displacedByCustomXml="next"/>
    <w:bookmarkStart w:id="2" w:name="_Toc467676626" w:displacedByCustomXml="next"/>
    <w:sdt>
      <w:sdtPr>
        <w:rPr>
          <w:rFonts w:ascii="Calibri" w:eastAsia="Times New Roman" w:hAnsi="Calibri" w:cs="Times New Roman"/>
          <w:b w:val="0"/>
          <w:bCs w:val="0"/>
          <w:color w:val="auto"/>
          <w:sz w:val="24"/>
          <w:szCs w:val="24"/>
          <w:lang w:eastAsia="it-IT"/>
        </w:rPr>
        <w:id w:val="-369767653"/>
        <w:docPartObj>
          <w:docPartGallery w:val="Table of Contents"/>
          <w:docPartUnique/>
        </w:docPartObj>
      </w:sdtPr>
      <w:sdtEndPr/>
      <w:sdtContent>
        <w:p w14:paraId="6CF4406F" w14:textId="234A5067" w:rsidR="00054E33" w:rsidRDefault="00054E33">
          <w:pPr>
            <w:pStyle w:val="Titolosommario"/>
          </w:pPr>
          <w:r>
            <w:t>Sommario</w:t>
          </w:r>
        </w:p>
        <w:p w14:paraId="7348AC7D" w14:textId="045964E5" w:rsidR="007D59AF" w:rsidRDefault="00054E33">
          <w:pPr>
            <w:pStyle w:val="Sommario1"/>
            <w:rPr>
              <w:rFonts w:eastAsiaTheme="minorEastAsia" w:cstheme="minorBidi"/>
              <w:b w:val="0"/>
            </w:rPr>
          </w:pPr>
          <w:r>
            <w:fldChar w:fldCharType="begin"/>
          </w:r>
          <w:r>
            <w:instrText xml:space="preserve"> TOC \o "1-3" \h \z \u </w:instrText>
          </w:r>
          <w:r>
            <w:fldChar w:fldCharType="separate"/>
          </w:r>
          <w:hyperlink w:anchor="_Toc125362350" w:history="1">
            <w:r w:rsidR="007D59AF" w:rsidRPr="00BE1F91">
              <w:rPr>
                <w:rStyle w:val="Collegamentoipertestuale"/>
                <w:rFonts w:ascii="Times New Roman" w:hAnsi="Times New Roman"/>
              </w:rPr>
              <w:t>CAPO 1 - NATURA E OGGETTO DELL’APPALTO</w:t>
            </w:r>
            <w:r w:rsidR="007D59AF">
              <w:rPr>
                <w:webHidden/>
              </w:rPr>
              <w:tab/>
            </w:r>
            <w:r w:rsidR="007D59AF">
              <w:rPr>
                <w:webHidden/>
              </w:rPr>
              <w:fldChar w:fldCharType="begin"/>
            </w:r>
            <w:r w:rsidR="007D59AF">
              <w:rPr>
                <w:webHidden/>
              </w:rPr>
              <w:instrText xml:space="preserve"> PAGEREF _Toc125362350 \h </w:instrText>
            </w:r>
            <w:r w:rsidR="007D59AF">
              <w:rPr>
                <w:webHidden/>
              </w:rPr>
            </w:r>
            <w:r w:rsidR="007D59AF">
              <w:rPr>
                <w:webHidden/>
              </w:rPr>
              <w:fldChar w:fldCharType="separate"/>
            </w:r>
            <w:r w:rsidR="000355F1">
              <w:rPr>
                <w:webHidden/>
              </w:rPr>
              <w:t>5</w:t>
            </w:r>
            <w:r w:rsidR="007D59AF">
              <w:rPr>
                <w:webHidden/>
              </w:rPr>
              <w:fldChar w:fldCharType="end"/>
            </w:r>
          </w:hyperlink>
        </w:p>
        <w:p w14:paraId="460E252E" w14:textId="2D754CFD" w:rsidR="007D59AF" w:rsidRDefault="00D453FC">
          <w:pPr>
            <w:pStyle w:val="Sommario2"/>
            <w:rPr>
              <w:rFonts w:asciiTheme="minorHAnsi" w:eastAsiaTheme="minorEastAsia" w:hAnsiTheme="minorHAnsi" w:cstheme="minorBidi"/>
              <w:noProof/>
              <w:sz w:val="22"/>
              <w:szCs w:val="22"/>
            </w:rPr>
          </w:pPr>
          <w:hyperlink w:anchor="_Toc125362351" w:history="1">
            <w:r w:rsidR="007D59AF" w:rsidRPr="00BE1F91">
              <w:rPr>
                <w:rStyle w:val="Collegamentoipertestuale"/>
                <w:noProof/>
              </w:rPr>
              <w:t>Art. 1.1</w:t>
            </w:r>
            <w:r w:rsidR="007D59AF">
              <w:rPr>
                <w:rFonts w:asciiTheme="minorHAnsi" w:eastAsiaTheme="minorEastAsia" w:hAnsiTheme="minorHAnsi" w:cstheme="minorBidi"/>
                <w:noProof/>
                <w:sz w:val="22"/>
                <w:szCs w:val="22"/>
              </w:rPr>
              <w:tab/>
            </w:r>
            <w:r w:rsidR="007D59AF" w:rsidRPr="00BE1F91">
              <w:rPr>
                <w:rStyle w:val="Collegamentoipertestuale"/>
                <w:noProof/>
              </w:rPr>
              <w:t>Oggetto dell’appalto</w:t>
            </w:r>
            <w:r w:rsidR="007D59AF">
              <w:rPr>
                <w:noProof/>
                <w:webHidden/>
              </w:rPr>
              <w:tab/>
            </w:r>
            <w:r w:rsidR="007D59AF">
              <w:rPr>
                <w:noProof/>
                <w:webHidden/>
              </w:rPr>
              <w:fldChar w:fldCharType="begin"/>
            </w:r>
            <w:r w:rsidR="007D59AF">
              <w:rPr>
                <w:noProof/>
                <w:webHidden/>
              </w:rPr>
              <w:instrText xml:space="preserve"> PAGEREF _Toc125362351 \h </w:instrText>
            </w:r>
            <w:r w:rsidR="007D59AF">
              <w:rPr>
                <w:noProof/>
                <w:webHidden/>
              </w:rPr>
            </w:r>
            <w:r w:rsidR="007D59AF">
              <w:rPr>
                <w:noProof/>
                <w:webHidden/>
              </w:rPr>
              <w:fldChar w:fldCharType="separate"/>
            </w:r>
            <w:r w:rsidR="000355F1">
              <w:rPr>
                <w:noProof/>
                <w:webHidden/>
              </w:rPr>
              <w:t>5</w:t>
            </w:r>
            <w:r w:rsidR="007D59AF">
              <w:rPr>
                <w:noProof/>
                <w:webHidden/>
              </w:rPr>
              <w:fldChar w:fldCharType="end"/>
            </w:r>
          </w:hyperlink>
        </w:p>
        <w:p w14:paraId="27B53399" w14:textId="00F55AA1" w:rsidR="007D59AF" w:rsidRDefault="00D453FC">
          <w:pPr>
            <w:pStyle w:val="Sommario2"/>
            <w:rPr>
              <w:rFonts w:asciiTheme="minorHAnsi" w:eastAsiaTheme="minorEastAsia" w:hAnsiTheme="minorHAnsi" w:cstheme="minorBidi"/>
              <w:noProof/>
              <w:sz w:val="22"/>
              <w:szCs w:val="22"/>
            </w:rPr>
          </w:pPr>
          <w:hyperlink w:anchor="_Toc125362352" w:history="1">
            <w:r w:rsidR="007D59AF" w:rsidRPr="00BE1F91">
              <w:rPr>
                <w:rStyle w:val="Collegamentoipertestuale"/>
                <w:noProof/>
              </w:rPr>
              <w:t>Art. 1.2</w:t>
            </w:r>
            <w:r w:rsidR="007D59AF">
              <w:rPr>
                <w:rFonts w:asciiTheme="minorHAnsi" w:eastAsiaTheme="minorEastAsia" w:hAnsiTheme="minorHAnsi" w:cstheme="minorBidi"/>
                <w:noProof/>
                <w:sz w:val="22"/>
                <w:szCs w:val="22"/>
              </w:rPr>
              <w:tab/>
            </w:r>
            <w:r w:rsidR="007D59AF" w:rsidRPr="00BE1F91">
              <w:rPr>
                <w:rStyle w:val="Collegamentoipertestuale"/>
                <w:noProof/>
              </w:rPr>
              <w:t>Ammontare dell’appalto</w:t>
            </w:r>
            <w:r w:rsidR="007D59AF">
              <w:rPr>
                <w:noProof/>
                <w:webHidden/>
              </w:rPr>
              <w:tab/>
            </w:r>
            <w:r w:rsidR="007D59AF">
              <w:rPr>
                <w:noProof/>
                <w:webHidden/>
              </w:rPr>
              <w:fldChar w:fldCharType="begin"/>
            </w:r>
            <w:r w:rsidR="007D59AF">
              <w:rPr>
                <w:noProof/>
                <w:webHidden/>
              </w:rPr>
              <w:instrText xml:space="preserve"> PAGEREF _Toc125362352 \h </w:instrText>
            </w:r>
            <w:r w:rsidR="007D59AF">
              <w:rPr>
                <w:noProof/>
                <w:webHidden/>
              </w:rPr>
            </w:r>
            <w:r w:rsidR="007D59AF">
              <w:rPr>
                <w:noProof/>
                <w:webHidden/>
              </w:rPr>
              <w:fldChar w:fldCharType="separate"/>
            </w:r>
            <w:r w:rsidR="000355F1">
              <w:rPr>
                <w:noProof/>
                <w:webHidden/>
              </w:rPr>
              <w:t>5</w:t>
            </w:r>
            <w:r w:rsidR="007D59AF">
              <w:rPr>
                <w:noProof/>
                <w:webHidden/>
              </w:rPr>
              <w:fldChar w:fldCharType="end"/>
            </w:r>
          </w:hyperlink>
        </w:p>
        <w:p w14:paraId="6D893EE9" w14:textId="777617DC" w:rsidR="007D59AF" w:rsidRDefault="00D453FC">
          <w:pPr>
            <w:pStyle w:val="Sommario2"/>
            <w:rPr>
              <w:rFonts w:asciiTheme="minorHAnsi" w:eastAsiaTheme="minorEastAsia" w:hAnsiTheme="minorHAnsi" w:cstheme="minorBidi"/>
              <w:noProof/>
              <w:sz w:val="22"/>
              <w:szCs w:val="22"/>
            </w:rPr>
          </w:pPr>
          <w:hyperlink w:anchor="_Toc125362353" w:history="1">
            <w:r w:rsidR="007D59AF" w:rsidRPr="00BE1F91">
              <w:rPr>
                <w:rStyle w:val="Collegamentoipertestuale"/>
                <w:noProof/>
              </w:rPr>
              <w:t>Art. 1.3</w:t>
            </w:r>
            <w:r w:rsidR="007D59AF">
              <w:rPr>
                <w:rFonts w:asciiTheme="minorHAnsi" w:eastAsiaTheme="minorEastAsia" w:hAnsiTheme="minorHAnsi" w:cstheme="minorBidi"/>
                <w:noProof/>
                <w:sz w:val="22"/>
                <w:szCs w:val="22"/>
              </w:rPr>
              <w:tab/>
            </w:r>
            <w:r w:rsidR="007D59AF" w:rsidRPr="00BE1F91">
              <w:rPr>
                <w:rStyle w:val="Collegamentoipertestuale"/>
                <w:noProof/>
              </w:rPr>
              <w:t>Descrizione sommaria delle opere e forma e principali dimensioni delle opere</w:t>
            </w:r>
            <w:r w:rsidR="007D59AF">
              <w:rPr>
                <w:noProof/>
                <w:webHidden/>
              </w:rPr>
              <w:tab/>
            </w:r>
            <w:r w:rsidR="007D59AF">
              <w:rPr>
                <w:noProof/>
                <w:webHidden/>
              </w:rPr>
              <w:fldChar w:fldCharType="begin"/>
            </w:r>
            <w:r w:rsidR="007D59AF">
              <w:rPr>
                <w:noProof/>
                <w:webHidden/>
              </w:rPr>
              <w:instrText xml:space="preserve"> PAGEREF _Toc125362353 \h </w:instrText>
            </w:r>
            <w:r w:rsidR="007D59AF">
              <w:rPr>
                <w:noProof/>
                <w:webHidden/>
              </w:rPr>
            </w:r>
            <w:r w:rsidR="007D59AF">
              <w:rPr>
                <w:noProof/>
                <w:webHidden/>
              </w:rPr>
              <w:fldChar w:fldCharType="separate"/>
            </w:r>
            <w:r w:rsidR="000355F1">
              <w:rPr>
                <w:noProof/>
                <w:webHidden/>
              </w:rPr>
              <w:t>6</w:t>
            </w:r>
            <w:r w:rsidR="007D59AF">
              <w:rPr>
                <w:noProof/>
                <w:webHidden/>
              </w:rPr>
              <w:fldChar w:fldCharType="end"/>
            </w:r>
          </w:hyperlink>
        </w:p>
        <w:p w14:paraId="453F51AD" w14:textId="70115256" w:rsidR="007D59AF" w:rsidRDefault="00D453FC">
          <w:pPr>
            <w:pStyle w:val="Sommario2"/>
            <w:rPr>
              <w:rFonts w:asciiTheme="minorHAnsi" w:eastAsiaTheme="minorEastAsia" w:hAnsiTheme="minorHAnsi" w:cstheme="minorBidi"/>
              <w:noProof/>
              <w:sz w:val="22"/>
              <w:szCs w:val="22"/>
            </w:rPr>
          </w:pPr>
          <w:hyperlink w:anchor="_Toc125362354" w:history="1">
            <w:r w:rsidR="007D59AF" w:rsidRPr="00BE1F91">
              <w:rPr>
                <w:rStyle w:val="Collegamentoipertestuale"/>
                <w:noProof/>
              </w:rPr>
              <w:t>Art. 1.4</w:t>
            </w:r>
            <w:r w:rsidR="007D59AF">
              <w:rPr>
                <w:rFonts w:asciiTheme="minorHAnsi" w:eastAsiaTheme="minorEastAsia" w:hAnsiTheme="minorHAnsi" w:cstheme="minorBidi"/>
                <w:noProof/>
                <w:sz w:val="22"/>
                <w:szCs w:val="22"/>
              </w:rPr>
              <w:tab/>
            </w:r>
            <w:r w:rsidR="007D59AF" w:rsidRPr="00BE1F91">
              <w:rPr>
                <w:rStyle w:val="Collegamentoipertestuale"/>
                <w:noProof/>
              </w:rPr>
              <w:t>Modalità di stipulazione del contratto</w:t>
            </w:r>
            <w:r w:rsidR="007D59AF">
              <w:rPr>
                <w:noProof/>
                <w:webHidden/>
              </w:rPr>
              <w:tab/>
            </w:r>
            <w:r w:rsidR="007D59AF">
              <w:rPr>
                <w:noProof/>
                <w:webHidden/>
              </w:rPr>
              <w:fldChar w:fldCharType="begin"/>
            </w:r>
            <w:r w:rsidR="007D59AF">
              <w:rPr>
                <w:noProof/>
                <w:webHidden/>
              </w:rPr>
              <w:instrText xml:space="preserve"> PAGEREF _Toc125362354 \h </w:instrText>
            </w:r>
            <w:r w:rsidR="007D59AF">
              <w:rPr>
                <w:noProof/>
                <w:webHidden/>
              </w:rPr>
            </w:r>
            <w:r w:rsidR="007D59AF">
              <w:rPr>
                <w:noProof/>
                <w:webHidden/>
              </w:rPr>
              <w:fldChar w:fldCharType="separate"/>
            </w:r>
            <w:r w:rsidR="000355F1">
              <w:rPr>
                <w:noProof/>
                <w:webHidden/>
              </w:rPr>
              <w:t>7</w:t>
            </w:r>
            <w:r w:rsidR="007D59AF">
              <w:rPr>
                <w:noProof/>
                <w:webHidden/>
              </w:rPr>
              <w:fldChar w:fldCharType="end"/>
            </w:r>
          </w:hyperlink>
        </w:p>
        <w:p w14:paraId="292D3C61" w14:textId="3F0A6F5E" w:rsidR="007D59AF" w:rsidRDefault="00D453FC">
          <w:pPr>
            <w:pStyle w:val="Sommario2"/>
            <w:rPr>
              <w:rFonts w:asciiTheme="minorHAnsi" w:eastAsiaTheme="minorEastAsia" w:hAnsiTheme="minorHAnsi" w:cstheme="minorBidi"/>
              <w:noProof/>
              <w:sz w:val="22"/>
              <w:szCs w:val="22"/>
            </w:rPr>
          </w:pPr>
          <w:hyperlink w:anchor="_Toc125362355" w:history="1">
            <w:r w:rsidR="007D59AF" w:rsidRPr="00BE1F91">
              <w:rPr>
                <w:rStyle w:val="Collegamentoipertestuale"/>
                <w:noProof/>
              </w:rPr>
              <w:t>Art. 1.5</w:t>
            </w:r>
            <w:r w:rsidR="007D59AF">
              <w:rPr>
                <w:rFonts w:asciiTheme="minorHAnsi" w:eastAsiaTheme="minorEastAsia" w:hAnsiTheme="minorHAnsi" w:cstheme="minorBidi"/>
                <w:noProof/>
                <w:sz w:val="22"/>
                <w:szCs w:val="22"/>
              </w:rPr>
              <w:tab/>
            </w:r>
            <w:r w:rsidR="007D59AF" w:rsidRPr="00BE1F91">
              <w:rPr>
                <w:rStyle w:val="Collegamentoipertestuale"/>
                <w:noProof/>
              </w:rPr>
              <w:t>Categorie di lavorazioni omogenee, categorie scorporabili e subappaltabili</w:t>
            </w:r>
            <w:r w:rsidR="007D59AF">
              <w:rPr>
                <w:noProof/>
                <w:webHidden/>
              </w:rPr>
              <w:tab/>
            </w:r>
            <w:r w:rsidR="007D59AF">
              <w:rPr>
                <w:noProof/>
                <w:webHidden/>
              </w:rPr>
              <w:fldChar w:fldCharType="begin"/>
            </w:r>
            <w:r w:rsidR="007D59AF">
              <w:rPr>
                <w:noProof/>
                <w:webHidden/>
              </w:rPr>
              <w:instrText xml:space="preserve"> PAGEREF _Toc125362355 \h </w:instrText>
            </w:r>
            <w:r w:rsidR="007D59AF">
              <w:rPr>
                <w:noProof/>
                <w:webHidden/>
              </w:rPr>
            </w:r>
            <w:r w:rsidR="007D59AF">
              <w:rPr>
                <w:noProof/>
                <w:webHidden/>
              </w:rPr>
              <w:fldChar w:fldCharType="separate"/>
            </w:r>
            <w:r w:rsidR="000355F1">
              <w:rPr>
                <w:noProof/>
                <w:webHidden/>
              </w:rPr>
              <w:t>7</w:t>
            </w:r>
            <w:r w:rsidR="007D59AF">
              <w:rPr>
                <w:noProof/>
                <w:webHidden/>
              </w:rPr>
              <w:fldChar w:fldCharType="end"/>
            </w:r>
          </w:hyperlink>
        </w:p>
        <w:p w14:paraId="4772299B" w14:textId="7723DAE2" w:rsidR="007D59AF" w:rsidRDefault="00D453FC">
          <w:pPr>
            <w:pStyle w:val="Sommario2"/>
            <w:rPr>
              <w:rFonts w:asciiTheme="minorHAnsi" w:eastAsiaTheme="minorEastAsia" w:hAnsiTheme="minorHAnsi" w:cstheme="minorBidi"/>
              <w:noProof/>
              <w:sz w:val="22"/>
              <w:szCs w:val="22"/>
            </w:rPr>
          </w:pPr>
          <w:hyperlink w:anchor="_Toc125362356" w:history="1">
            <w:r w:rsidR="007D59AF" w:rsidRPr="00BE1F91">
              <w:rPr>
                <w:rStyle w:val="Collegamentoipertestuale"/>
                <w:noProof/>
              </w:rPr>
              <w:t>Art. 1.6</w:t>
            </w:r>
            <w:r w:rsidR="007D59AF">
              <w:rPr>
                <w:rFonts w:asciiTheme="minorHAnsi" w:eastAsiaTheme="minorEastAsia" w:hAnsiTheme="minorHAnsi" w:cstheme="minorBidi"/>
                <w:noProof/>
                <w:sz w:val="22"/>
                <w:szCs w:val="22"/>
              </w:rPr>
              <w:tab/>
            </w:r>
            <w:r w:rsidR="007D59AF" w:rsidRPr="00BE1F91">
              <w:rPr>
                <w:rStyle w:val="Collegamentoipertestuale"/>
                <w:noProof/>
              </w:rPr>
              <w:t>Sopralluogo preliminare</w:t>
            </w:r>
            <w:r w:rsidR="007D59AF">
              <w:rPr>
                <w:noProof/>
                <w:webHidden/>
              </w:rPr>
              <w:tab/>
            </w:r>
            <w:r w:rsidR="007D59AF">
              <w:rPr>
                <w:noProof/>
                <w:webHidden/>
              </w:rPr>
              <w:fldChar w:fldCharType="begin"/>
            </w:r>
            <w:r w:rsidR="007D59AF">
              <w:rPr>
                <w:noProof/>
                <w:webHidden/>
              </w:rPr>
              <w:instrText xml:space="preserve"> PAGEREF _Toc125362356 \h </w:instrText>
            </w:r>
            <w:r w:rsidR="007D59AF">
              <w:rPr>
                <w:noProof/>
                <w:webHidden/>
              </w:rPr>
            </w:r>
            <w:r w:rsidR="007D59AF">
              <w:rPr>
                <w:noProof/>
                <w:webHidden/>
              </w:rPr>
              <w:fldChar w:fldCharType="separate"/>
            </w:r>
            <w:r w:rsidR="000355F1">
              <w:rPr>
                <w:noProof/>
                <w:webHidden/>
              </w:rPr>
              <w:t>9</w:t>
            </w:r>
            <w:r w:rsidR="007D59AF">
              <w:rPr>
                <w:noProof/>
                <w:webHidden/>
              </w:rPr>
              <w:fldChar w:fldCharType="end"/>
            </w:r>
          </w:hyperlink>
        </w:p>
        <w:p w14:paraId="01B30D62" w14:textId="15AD5A3B" w:rsidR="007D59AF" w:rsidRDefault="00D453FC">
          <w:pPr>
            <w:pStyle w:val="Sommario1"/>
            <w:rPr>
              <w:rFonts w:eastAsiaTheme="minorEastAsia" w:cstheme="minorBidi"/>
              <w:b w:val="0"/>
            </w:rPr>
          </w:pPr>
          <w:hyperlink w:anchor="_Toc125362357" w:history="1">
            <w:r w:rsidR="007D59AF" w:rsidRPr="00BE1F91">
              <w:rPr>
                <w:rStyle w:val="Collegamentoipertestuale"/>
                <w:rFonts w:ascii="Times New Roman" w:hAnsi="Times New Roman"/>
              </w:rPr>
              <w:t>CAPO 2 - DISCIPLINA CONTRATTUALE</w:t>
            </w:r>
            <w:r w:rsidR="007D59AF">
              <w:rPr>
                <w:webHidden/>
              </w:rPr>
              <w:tab/>
            </w:r>
            <w:r w:rsidR="007D59AF">
              <w:rPr>
                <w:webHidden/>
              </w:rPr>
              <w:fldChar w:fldCharType="begin"/>
            </w:r>
            <w:r w:rsidR="007D59AF">
              <w:rPr>
                <w:webHidden/>
              </w:rPr>
              <w:instrText xml:space="preserve"> PAGEREF _Toc125362357 \h </w:instrText>
            </w:r>
            <w:r w:rsidR="007D59AF">
              <w:rPr>
                <w:webHidden/>
              </w:rPr>
            </w:r>
            <w:r w:rsidR="007D59AF">
              <w:rPr>
                <w:webHidden/>
              </w:rPr>
              <w:fldChar w:fldCharType="separate"/>
            </w:r>
            <w:r w:rsidR="000355F1">
              <w:rPr>
                <w:webHidden/>
              </w:rPr>
              <w:t>9</w:t>
            </w:r>
            <w:r w:rsidR="007D59AF">
              <w:rPr>
                <w:webHidden/>
              </w:rPr>
              <w:fldChar w:fldCharType="end"/>
            </w:r>
          </w:hyperlink>
        </w:p>
        <w:p w14:paraId="4D15158F" w14:textId="4D540E10" w:rsidR="007D59AF" w:rsidRDefault="00D453FC">
          <w:pPr>
            <w:pStyle w:val="Sommario2"/>
            <w:rPr>
              <w:rFonts w:asciiTheme="minorHAnsi" w:eastAsiaTheme="minorEastAsia" w:hAnsiTheme="minorHAnsi" w:cstheme="minorBidi"/>
              <w:noProof/>
              <w:sz w:val="22"/>
              <w:szCs w:val="22"/>
            </w:rPr>
          </w:pPr>
          <w:hyperlink w:anchor="_Toc125362358" w:history="1">
            <w:r w:rsidR="007D59AF" w:rsidRPr="00BE1F91">
              <w:rPr>
                <w:rStyle w:val="Collegamentoipertestuale"/>
                <w:noProof/>
              </w:rPr>
              <w:t>Art. 1.7</w:t>
            </w:r>
            <w:r w:rsidR="007D59AF">
              <w:rPr>
                <w:rFonts w:asciiTheme="minorHAnsi" w:eastAsiaTheme="minorEastAsia" w:hAnsiTheme="minorHAnsi" w:cstheme="minorBidi"/>
                <w:noProof/>
                <w:sz w:val="22"/>
                <w:szCs w:val="22"/>
              </w:rPr>
              <w:tab/>
            </w:r>
            <w:r w:rsidR="007D59AF" w:rsidRPr="00BE1F91">
              <w:rPr>
                <w:rStyle w:val="Collegamentoipertestuale"/>
                <w:noProof/>
              </w:rPr>
              <w:t>Interpretazione del contratto e del capitolato speciale d’appalto, Osservanza del Capitolato e di particolari disposizioni di legge</w:t>
            </w:r>
            <w:r w:rsidR="007D59AF">
              <w:rPr>
                <w:noProof/>
                <w:webHidden/>
              </w:rPr>
              <w:tab/>
            </w:r>
            <w:r w:rsidR="007D59AF">
              <w:rPr>
                <w:noProof/>
                <w:webHidden/>
              </w:rPr>
              <w:fldChar w:fldCharType="begin"/>
            </w:r>
            <w:r w:rsidR="007D59AF">
              <w:rPr>
                <w:noProof/>
                <w:webHidden/>
              </w:rPr>
              <w:instrText xml:space="preserve"> PAGEREF _Toc125362358 \h </w:instrText>
            </w:r>
            <w:r w:rsidR="007D59AF">
              <w:rPr>
                <w:noProof/>
                <w:webHidden/>
              </w:rPr>
            </w:r>
            <w:r w:rsidR="007D59AF">
              <w:rPr>
                <w:noProof/>
                <w:webHidden/>
              </w:rPr>
              <w:fldChar w:fldCharType="separate"/>
            </w:r>
            <w:r w:rsidR="000355F1">
              <w:rPr>
                <w:noProof/>
                <w:webHidden/>
              </w:rPr>
              <w:t>9</w:t>
            </w:r>
            <w:r w:rsidR="007D59AF">
              <w:rPr>
                <w:noProof/>
                <w:webHidden/>
              </w:rPr>
              <w:fldChar w:fldCharType="end"/>
            </w:r>
          </w:hyperlink>
        </w:p>
        <w:p w14:paraId="3CE8E831" w14:textId="6B6A0D4F" w:rsidR="007D59AF" w:rsidRDefault="00D453FC">
          <w:pPr>
            <w:pStyle w:val="Sommario2"/>
            <w:rPr>
              <w:rFonts w:asciiTheme="minorHAnsi" w:eastAsiaTheme="minorEastAsia" w:hAnsiTheme="minorHAnsi" w:cstheme="minorBidi"/>
              <w:noProof/>
              <w:sz w:val="22"/>
              <w:szCs w:val="22"/>
            </w:rPr>
          </w:pPr>
          <w:hyperlink w:anchor="_Toc125362359" w:history="1">
            <w:r w:rsidR="007D59AF" w:rsidRPr="00BE1F91">
              <w:rPr>
                <w:rStyle w:val="Collegamentoipertestuale"/>
                <w:noProof/>
              </w:rPr>
              <w:t>Art. 1.8</w:t>
            </w:r>
            <w:r w:rsidR="007D59AF">
              <w:rPr>
                <w:rFonts w:asciiTheme="minorHAnsi" w:eastAsiaTheme="minorEastAsia" w:hAnsiTheme="minorHAnsi" w:cstheme="minorBidi"/>
                <w:noProof/>
                <w:sz w:val="22"/>
                <w:szCs w:val="22"/>
              </w:rPr>
              <w:tab/>
            </w:r>
            <w:r w:rsidR="007D59AF" w:rsidRPr="00BE1F91">
              <w:rPr>
                <w:rStyle w:val="Collegamentoipertestuale"/>
                <w:noProof/>
              </w:rPr>
              <w:t>Documenti facenti parte del contratto</w:t>
            </w:r>
            <w:r w:rsidR="007D59AF">
              <w:rPr>
                <w:noProof/>
                <w:webHidden/>
              </w:rPr>
              <w:tab/>
            </w:r>
            <w:r w:rsidR="007D59AF">
              <w:rPr>
                <w:noProof/>
                <w:webHidden/>
              </w:rPr>
              <w:fldChar w:fldCharType="begin"/>
            </w:r>
            <w:r w:rsidR="007D59AF">
              <w:rPr>
                <w:noProof/>
                <w:webHidden/>
              </w:rPr>
              <w:instrText xml:space="preserve"> PAGEREF _Toc125362359 \h </w:instrText>
            </w:r>
            <w:r w:rsidR="007D59AF">
              <w:rPr>
                <w:noProof/>
                <w:webHidden/>
              </w:rPr>
            </w:r>
            <w:r w:rsidR="007D59AF">
              <w:rPr>
                <w:noProof/>
                <w:webHidden/>
              </w:rPr>
              <w:fldChar w:fldCharType="separate"/>
            </w:r>
            <w:r w:rsidR="000355F1">
              <w:rPr>
                <w:noProof/>
                <w:webHidden/>
              </w:rPr>
              <w:t>10</w:t>
            </w:r>
            <w:r w:rsidR="007D59AF">
              <w:rPr>
                <w:noProof/>
                <w:webHidden/>
              </w:rPr>
              <w:fldChar w:fldCharType="end"/>
            </w:r>
          </w:hyperlink>
        </w:p>
        <w:p w14:paraId="4E207717" w14:textId="77D382DE" w:rsidR="007D59AF" w:rsidRDefault="00D453FC">
          <w:pPr>
            <w:pStyle w:val="Sommario2"/>
            <w:rPr>
              <w:rFonts w:asciiTheme="minorHAnsi" w:eastAsiaTheme="minorEastAsia" w:hAnsiTheme="minorHAnsi" w:cstheme="minorBidi"/>
              <w:noProof/>
              <w:sz w:val="22"/>
              <w:szCs w:val="22"/>
            </w:rPr>
          </w:pPr>
          <w:hyperlink w:anchor="_Toc125362360" w:history="1">
            <w:r w:rsidR="007D59AF" w:rsidRPr="00BE1F91">
              <w:rPr>
                <w:rStyle w:val="Collegamentoipertestuale"/>
                <w:noProof/>
              </w:rPr>
              <w:t>Art. 1.9</w:t>
            </w:r>
            <w:r w:rsidR="007D59AF">
              <w:rPr>
                <w:rFonts w:asciiTheme="minorHAnsi" w:eastAsiaTheme="minorEastAsia" w:hAnsiTheme="minorHAnsi" w:cstheme="minorBidi"/>
                <w:noProof/>
                <w:sz w:val="22"/>
                <w:szCs w:val="22"/>
              </w:rPr>
              <w:tab/>
            </w:r>
            <w:r w:rsidR="007D59AF" w:rsidRPr="00BE1F91">
              <w:rPr>
                <w:rStyle w:val="Collegamentoipertestuale"/>
                <w:noProof/>
              </w:rPr>
              <w:t>Discordanza negli atti di contratto</w:t>
            </w:r>
            <w:r w:rsidR="007D59AF">
              <w:rPr>
                <w:noProof/>
                <w:webHidden/>
              </w:rPr>
              <w:tab/>
            </w:r>
            <w:r w:rsidR="007D59AF">
              <w:rPr>
                <w:noProof/>
                <w:webHidden/>
              </w:rPr>
              <w:fldChar w:fldCharType="begin"/>
            </w:r>
            <w:r w:rsidR="007D59AF">
              <w:rPr>
                <w:noProof/>
                <w:webHidden/>
              </w:rPr>
              <w:instrText xml:space="preserve"> PAGEREF _Toc125362360 \h </w:instrText>
            </w:r>
            <w:r w:rsidR="007D59AF">
              <w:rPr>
                <w:noProof/>
                <w:webHidden/>
              </w:rPr>
            </w:r>
            <w:r w:rsidR="007D59AF">
              <w:rPr>
                <w:noProof/>
                <w:webHidden/>
              </w:rPr>
              <w:fldChar w:fldCharType="separate"/>
            </w:r>
            <w:r w:rsidR="000355F1">
              <w:rPr>
                <w:noProof/>
                <w:webHidden/>
              </w:rPr>
              <w:t>10</w:t>
            </w:r>
            <w:r w:rsidR="007D59AF">
              <w:rPr>
                <w:noProof/>
                <w:webHidden/>
              </w:rPr>
              <w:fldChar w:fldCharType="end"/>
            </w:r>
          </w:hyperlink>
        </w:p>
        <w:p w14:paraId="4E859EA5" w14:textId="100306D8" w:rsidR="007D59AF" w:rsidRDefault="00D453FC">
          <w:pPr>
            <w:pStyle w:val="Sommario2"/>
            <w:rPr>
              <w:rFonts w:asciiTheme="minorHAnsi" w:eastAsiaTheme="minorEastAsia" w:hAnsiTheme="minorHAnsi" w:cstheme="minorBidi"/>
              <w:noProof/>
              <w:sz w:val="22"/>
              <w:szCs w:val="22"/>
            </w:rPr>
          </w:pPr>
          <w:hyperlink w:anchor="_Toc125362361" w:history="1">
            <w:r w:rsidR="007D59AF" w:rsidRPr="00BE1F91">
              <w:rPr>
                <w:rStyle w:val="Collegamentoipertestuale"/>
                <w:noProof/>
              </w:rPr>
              <w:t>Art. 1.10</w:t>
            </w:r>
            <w:r w:rsidR="007D59AF">
              <w:rPr>
                <w:rFonts w:asciiTheme="minorHAnsi" w:eastAsiaTheme="minorEastAsia" w:hAnsiTheme="minorHAnsi" w:cstheme="minorBidi"/>
                <w:noProof/>
                <w:sz w:val="22"/>
                <w:szCs w:val="22"/>
              </w:rPr>
              <w:tab/>
            </w:r>
            <w:r w:rsidR="007D59AF" w:rsidRPr="00BE1F91">
              <w:rPr>
                <w:rStyle w:val="Collegamentoipertestuale"/>
                <w:noProof/>
              </w:rPr>
              <w:t>Osservanza del regolamento</w:t>
            </w:r>
            <w:r w:rsidR="007D59AF">
              <w:rPr>
                <w:noProof/>
                <w:webHidden/>
              </w:rPr>
              <w:tab/>
            </w:r>
            <w:r w:rsidR="007D59AF">
              <w:rPr>
                <w:noProof/>
                <w:webHidden/>
              </w:rPr>
              <w:fldChar w:fldCharType="begin"/>
            </w:r>
            <w:r w:rsidR="007D59AF">
              <w:rPr>
                <w:noProof/>
                <w:webHidden/>
              </w:rPr>
              <w:instrText xml:space="preserve"> PAGEREF _Toc125362361 \h </w:instrText>
            </w:r>
            <w:r w:rsidR="007D59AF">
              <w:rPr>
                <w:noProof/>
                <w:webHidden/>
              </w:rPr>
            </w:r>
            <w:r w:rsidR="007D59AF">
              <w:rPr>
                <w:noProof/>
                <w:webHidden/>
              </w:rPr>
              <w:fldChar w:fldCharType="separate"/>
            </w:r>
            <w:r w:rsidR="000355F1">
              <w:rPr>
                <w:noProof/>
                <w:webHidden/>
              </w:rPr>
              <w:t>10</w:t>
            </w:r>
            <w:r w:rsidR="007D59AF">
              <w:rPr>
                <w:noProof/>
                <w:webHidden/>
              </w:rPr>
              <w:fldChar w:fldCharType="end"/>
            </w:r>
          </w:hyperlink>
        </w:p>
        <w:p w14:paraId="7724125B" w14:textId="73821178" w:rsidR="007D59AF" w:rsidRDefault="00D453FC">
          <w:pPr>
            <w:pStyle w:val="Sommario2"/>
            <w:rPr>
              <w:rFonts w:asciiTheme="minorHAnsi" w:eastAsiaTheme="minorEastAsia" w:hAnsiTheme="minorHAnsi" w:cstheme="minorBidi"/>
              <w:noProof/>
              <w:sz w:val="22"/>
              <w:szCs w:val="22"/>
            </w:rPr>
          </w:pPr>
          <w:hyperlink w:anchor="_Toc125362362" w:history="1">
            <w:r w:rsidR="007D59AF" w:rsidRPr="00BE1F91">
              <w:rPr>
                <w:rStyle w:val="Collegamentoipertestuale"/>
                <w:noProof/>
              </w:rPr>
              <w:t>Art. 1.11</w:t>
            </w:r>
            <w:r w:rsidR="007D59AF">
              <w:rPr>
                <w:rFonts w:asciiTheme="minorHAnsi" w:eastAsiaTheme="minorEastAsia" w:hAnsiTheme="minorHAnsi" w:cstheme="minorBidi"/>
                <w:noProof/>
                <w:sz w:val="22"/>
                <w:szCs w:val="22"/>
              </w:rPr>
              <w:tab/>
            </w:r>
            <w:r w:rsidR="007D59AF" w:rsidRPr="00BE1F91">
              <w:rPr>
                <w:rStyle w:val="Collegamentoipertestuale"/>
                <w:noProof/>
              </w:rPr>
              <w:t>Fallimento dell’Appaltatore</w:t>
            </w:r>
            <w:r w:rsidR="007D59AF">
              <w:rPr>
                <w:noProof/>
                <w:webHidden/>
              </w:rPr>
              <w:tab/>
            </w:r>
            <w:r w:rsidR="007D59AF">
              <w:rPr>
                <w:noProof/>
                <w:webHidden/>
              </w:rPr>
              <w:fldChar w:fldCharType="begin"/>
            </w:r>
            <w:r w:rsidR="007D59AF">
              <w:rPr>
                <w:noProof/>
                <w:webHidden/>
              </w:rPr>
              <w:instrText xml:space="preserve"> PAGEREF _Toc125362362 \h </w:instrText>
            </w:r>
            <w:r w:rsidR="007D59AF">
              <w:rPr>
                <w:noProof/>
                <w:webHidden/>
              </w:rPr>
            </w:r>
            <w:r w:rsidR="007D59AF">
              <w:rPr>
                <w:noProof/>
                <w:webHidden/>
              </w:rPr>
              <w:fldChar w:fldCharType="separate"/>
            </w:r>
            <w:r w:rsidR="000355F1">
              <w:rPr>
                <w:noProof/>
                <w:webHidden/>
              </w:rPr>
              <w:t>11</w:t>
            </w:r>
            <w:r w:rsidR="007D59AF">
              <w:rPr>
                <w:noProof/>
                <w:webHidden/>
              </w:rPr>
              <w:fldChar w:fldCharType="end"/>
            </w:r>
          </w:hyperlink>
        </w:p>
        <w:p w14:paraId="3DE114E9" w14:textId="75D0C67A" w:rsidR="007D59AF" w:rsidRDefault="00D453FC">
          <w:pPr>
            <w:pStyle w:val="Sommario2"/>
            <w:rPr>
              <w:rFonts w:asciiTheme="minorHAnsi" w:eastAsiaTheme="minorEastAsia" w:hAnsiTheme="minorHAnsi" w:cstheme="minorBidi"/>
              <w:noProof/>
              <w:sz w:val="22"/>
              <w:szCs w:val="22"/>
            </w:rPr>
          </w:pPr>
          <w:hyperlink w:anchor="_Toc125362363" w:history="1">
            <w:r w:rsidR="007D59AF" w:rsidRPr="00BE1F91">
              <w:rPr>
                <w:rStyle w:val="Collegamentoipertestuale"/>
                <w:noProof/>
              </w:rPr>
              <w:t>Art. 1.12</w:t>
            </w:r>
            <w:r w:rsidR="007D59AF">
              <w:rPr>
                <w:rFonts w:asciiTheme="minorHAnsi" w:eastAsiaTheme="minorEastAsia" w:hAnsiTheme="minorHAnsi" w:cstheme="minorBidi"/>
                <w:noProof/>
                <w:sz w:val="22"/>
                <w:szCs w:val="22"/>
              </w:rPr>
              <w:tab/>
            </w:r>
            <w:r w:rsidR="007D59AF" w:rsidRPr="00BE1F91">
              <w:rPr>
                <w:rStyle w:val="Collegamentoipertestuale"/>
                <w:noProof/>
              </w:rPr>
              <w:t>Rappresentante dell’Appaltatore e domicilio</w:t>
            </w:r>
            <w:r w:rsidR="007D59AF">
              <w:rPr>
                <w:noProof/>
                <w:webHidden/>
              </w:rPr>
              <w:tab/>
            </w:r>
            <w:r w:rsidR="007D59AF">
              <w:rPr>
                <w:noProof/>
                <w:webHidden/>
              </w:rPr>
              <w:fldChar w:fldCharType="begin"/>
            </w:r>
            <w:r w:rsidR="007D59AF">
              <w:rPr>
                <w:noProof/>
                <w:webHidden/>
              </w:rPr>
              <w:instrText xml:space="preserve"> PAGEREF _Toc125362363 \h </w:instrText>
            </w:r>
            <w:r w:rsidR="007D59AF">
              <w:rPr>
                <w:noProof/>
                <w:webHidden/>
              </w:rPr>
            </w:r>
            <w:r w:rsidR="007D59AF">
              <w:rPr>
                <w:noProof/>
                <w:webHidden/>
              </w:rPr>
              <w:fldChar w:fldCharType="separate"/>
            </w:r>
            <w:r w:rsidR="000355F1">
              <w:rPr>
                <w:noProof/>
                <w:webHidden/>
              </w:rPr>
              <w:t>11</w:t>
            </w:r>
            <w:r w:rsidR="007D59AF">
              <w:rPr>
                <w:noProof/>
                <w:webHidden/>
              </w:rPr>
              <w:fldChar w:fldCharType="end"/>
            </w:r>
          </w:hyperlink>
        </w:p>
        <w:p w14:paraId="7EEBFF30" w14:textId="74E3400B" w:rsidR="007D59AF" w:rsidRDefault="00D453FC">
          <w:pPr>
            <w:pStyle w:val="Sommario2"/>
            <w:rPr>
              <w:rFonts w:asciiTheme="minorHAnsi" w:eastAsiaTheme="minorEastAsia" w:hAnsiTheme="minorHAnsi" w:cstheme="minorBidi"/>
              <w:noProof/>
              <w:sz w:val="22"/>
              <w:szCs w:val="22"/>
            </w:rPr>
          </w:pPr>
          <w:hyperlink w:anchor="_Toc125362364" w:history="1">
            <w:r w:rsidR="007D59AF" w:rsidRPr="00BE1F91">
              <w:rPr>
                <w:rStyle w:val="Collegamentoipertestuale"/>
                <w:noProof/>
              </w:rPr>
              <w:t>Art. 1.13</w:t>
            </w:r>
            <w:r w:rsidR="007D59AF">
              <w:rPr>
                <w:rFonts w:asciiTheme="minorHAnsi" w:eastAsiaTheme="minorEastAsia" w:hAnsiTheme="minorHAnsi" w:cstheme="minorBidi"/>
                <w:noProof/>
                <w:sz w:val="22"/>
                <w:szCs w:val="22"/>
              </w:rPr>
              <w:tab/>
            </w:r>
            <w:r w:rsidR="007D59AF" w:rsidRPr="00BE1F91">
              <w:rPr>
                <w:rStyle w:val="Collegamentoipertestuale"/>
                <w:noProof/>
              </w:rPr>
              <w:t>Norme generali sui materiali, i componenti, i sistemi e l'esecuzione</w:t>
            </w:r>
            <w:r w:rsidR="007D59AF">
              <w:rPr>
                <w:noProof/>
                <w:webHidden/>
              </w:rPr>
              <w:tab/>
            </w:r>
            <w:r w:rsidR="007D59AF">
              <w:rPr>
                <w:noProof/>
                <w:webHidden/>
              </w:rPr>
              <w:fldChar w:fldCharType="begin"/>
            </w:r>
            <w:r w:rsidR="007D59AF">
              <w:rPr>
                <w:noProof/>
                <w:webHidden/>
              </w:rPr>
              <w:instrText xml:space="preserve"> PAGEREF _Toc125362364 \h </w:instrText>
            </w:r>
            <w:r w:rsidR="007D59AF">
              <w:rPr>
                <w:noProof/>
                <w:webHidden/>
              </w:rPr>
            </w:r>
            <w:r w:rsidR="007D59AF">
              <w:rPr>
                <w:noProof/>
                <w:webHidden/>
              </w:rPr>
              <w:fldChar w:fldCharType="separate"/>
            </w:r>
            <w:r w:rsidR="000355F1">
              <w:rPr>
                <w:noProof/>
                <w:webHidden/>
              </w:rPr>
              <w:t>12</w:t>
            </w:r>
            <w:r w:rsidR="007D59AF">
              <w:rPr>
                <w:noProof/>
                <w:webHidden/>
              </w:rPr>
              <w:fldChar w:fldCharType="end"/>
            </w:r>
          </w:hyperlink>
        </w:p>
        <w:p w14:paraId="3EA9DEC1" w14:textId="6A0E14F5" w:rsidR="007D59AF" w:rsidRDefault="00D453FC">
          <w:pPr>
            <w:pStyle w:val="Sommario1"/>
            <w:rPr>
              <w:rFonts w:eastAsiaTheme="minorEastAsia" w:cstheme="minorBidi"/>
              <w:b w:val="0"/>
            </w:rPr>
          </w:pPr>
          <w:hyperlink w:anchor="_Toc125362365" w:history="1">
            <w:r w:rsidR="007D59AF" w:rsidRPr="00BE1F91">
              <w:rPr>
                <w:rStyle w:val="Collegamentoipertestuale"/>
                <w:rFonts w:ascii="Times New Roman" w:hAnsi="Times New Roman"/>
              </w:rPr>
              <w:t>CAPO 3 - TERMINI PER L’ESECUZIONE DELLE OBBLIGAZIONI</w:t>
            </w:r>
            <w:r w:rsidR="007D59AF">
              <w:rPr>
                <w:webHidden/>
              </w:rPr>
              <w:tab/>
            </w:r>
            <w:r w:rsidR="007D59AF">
              <w:rPr>
                <w:webHidden/>
              </w:rPr>
              <w:fldChar w:fldCharType="begin"/>
            </w:r>
            <w:r w:rsidR="007D59AF">
              <w:rPr>
                <w:webHidden/>
              </w:rPr>
              <w:instrText xml:space="preserve"> PAGEREF _Toc125362365 \h </w:instrText>
            </w:r>
            <w:r w:rsidR="007D59AF">
              <w:rPr>
                <w:webHidden/>
              </w:rPr>
            </w:r>
            <w:r w:rsidR="007D59AF">
              <w:rPr>
                <w:webHidden/>
              </w:rPr>
              <w:fldChar w:fldCharType="separate"/>
            </w:r>
            <w:r w:rsidR="000355F1">
              <w:rPr>
                <w:webHidden/>
              </w:rPr>
              <w:t>12</w:t>
            </w:r>
            <w:r w:rsidR="007D59AF">
              <w:rPr>
                <w:webHidden/>
              </w:rPr>
              <w:fldChar w:fldCharType="end"/>
            </w:r>
          </w:hyperlink>
        </w:p>
        <w:p w14:paraId="15D377F2" w14:textId="70A4AE81" w:rsidR="007D59AF" w:rsidRDefault="00D453FC">
          <w:pPr>
            <w:pStyle w:val="Sommario2"/>
            <w:rPr>
              <w:rFonts w:asciiTheme="minorHAnsi" w:eastAsiaTheme="minorEastAsia" w:hAnsiTheme="minorHAnsi" w:cstheme="minorBidi"/>
              <w:noProof/>
              <w:sz w:val="22"/>
              <w:szCs w:val="22"/>
            </w:rPr>
          </w:pPr>
          <w:hyperlink w:anchor="_Toc125362366" w:history="1">
            <w:r w:rsidR="007D59AF" w:rsidRPr="00BE1F91">
              <w:rPr>
                <w:rStyle w:val="Collegamentoipertestuale"/>
                <w:noProof/>
              </w:rPr>
              <w:t>Art. 1.14</w:t>
            </w:r>
            <w:r w:rsidR="007D59AF">
              <w:rPr>
                <w:rFonts w:asciiTheme="minorHAnsi" w:eastAsiaTheme="minorEastAsia" w:hAnsiTheme="minorHAnsi" w:cstheme="minorBidi"/>
                <w:noProof/>
                <w:sz w:val="22"/>
                <w:szCs w:val="22"/>
              </w:rPr>
              <w:tab/>
            </w:r>
            <w:r w:rsidR="007D59AF" w:rsidRPr="00BE1F91">
              <w:rPr>
                <w:rStyle w:val="Collegamentoipertestuale"/>
                <w:noProof/>
              </w:rPr>
              <w:t>Obblighi dell’Appaltatore prima della consegna dei lavori</w:t>
            </w:r>
            <w:r w:rsidR="007D59AF">
              <w:rPr>
                <w:noProof/>
                <w:webHidden/>
              </w:rPr>
              <w:tab/>
            </w:r>
            <w:r w:rsidR="007D59AF">
              <w:rPr>
                <w:noProof/>
                <w:webHidden/>
              </w:rPr>
              <w:fldChar w:fldCharType="begin"/>
            </w:r>
            <w:r w:rsidR="007D59AF">
              <w:rPr>
                <w:noProof/>
                <w:webHidden/>
              </w:rPr>
              <w:instrText xml:space="preserve"> PAGEREF _Toc125362366 \h </w:instrText>
            </w:r>
            <w:r w:rsidR="007D59AF">
              <w:rPr>
                <w:noProof/>
                <w:webHidden/>
              </w:rPr>
            </w:r>
            <w:r w:rsidR="007D59AF">
              <w:rPr>
                <w:noProof/>
                <w:webHidden/>
              </w:rPr>
              <w:fldChar w:fldCharType="separate"/>
            </w:r>
            <w:r w:rsidR="000355F1">
              <w:rPr>
                <w:noProof/>
                <w:webHidden/>
              </w:rPr>
              <w:t>12</w:t>
            </w:r>
            <w:r w:rsidR="007D59AF">
              <w:rPr>
                <w:noProof/>
                <w:webHidden/>
              </w:rPr>
              <w:fldChar w:fldCharType="end"/>
            </w:r>
          </w:hyperlink>
        </w:p>
        <w:p w14:paraId="6CAD2C9E" w14:textId="189F4ED4" w:rsidR="007D59AF" w:rsidRDefault="00D453FC">
          <w:pPr>
            <w:pStyle w:val="Sommario2"/>
            <w:rPr>
              <w:rFonts w:asciiTheme="minorHAnsi" w:eastAsiaTheme="minorEastAsia" w:hAnsiTheme="minorHAnsi" w:cstheme="minorBidi"/>
              <w:noProof/>
              <w:sz w:val="22"/>
              <w:szCs w:val="22"/>
            </w:rPr>
          </w:pPr>
          <w:hyperlink w:anchor="_Toc125362367" w:history="1">
            <w:r w:rsidR="007D59AF" w:rsidRPr="00BE1F91">
              <w:rPr>
                <w:rStyle w:val="Collegamentoipertestuale"/>
                <w:noProof/>
              </w:rPr>
              <w:t>Art. 1.15</w:t>
            </w:r>
            <w:r w:rsidR="007D59AF">
              <w:rPr>
                <w:rFonts w:asciiTheme="minorHAnsi" w:eastAsiaTheme="minorEastAsia" w:hAnsiTheme="minorHAnsi" w:cstheme="minorBidi"/>
                <w:noProof/>
                <w:sz w:val="22"/>
                <w:szCs w:val="22"/>
              </w:rPr>
              <w:tab/>
            </w:r>
            <w:r w:rsidR="007D59AF" w:rsidRPr="00BE1F91">
              <w:rPr>
                <w:rStyle w:val="Collegamentoipertestuale"/>
                <w:noProof/>
              </w:rPr>
              <w:t>Consegna e inizio dei lavori</w:t>
            </w:r>
            <w:r w:rsidR="007D59AF">
              <w:rPr>
                <w:noProof/>
                <w:webHidden/>
              </w:rPr>
              <w:tab/>
            </w:r>
            <w:r w:rsidR="007D59AF">
              <w:rPr>
                <w:noProof/>
                <w:webHidden/>
              </w:rPr>
              <w:fldChar w:fldCharType="begin"/>
            </w:r>
            <w:r w:rsidR="007D59AF">
              <w:rPr>
                <w:noProof/>
                <w:webHidden/>
              </w:rPr>
              <w:instrText xml:space="preserve"> PAGEREF _Toc125362367 \h </w:instrText>
            </w:r>
            <w:r w:rsidR="007D59AF">
              <w:rPr>
                <w:noProof/>
                <w:webHidden/>
              </w:rPr>
            </w:r>
            <w:r w:rsidR="007D59AF">
              <w:rPr>
                <w:noProof/>
                <w:webHidden/>
              </w:rPr>
              <w:fldChar w:fldCharType="separate"/>
            </w:r>
            <w:r w:rsidR="000355F1">
              <w:rPr>
                <w:noProof/>
                <w:webHidden/>
              </w:rPr>
              <w:t>13</w:t>
            </w:r>
            <w:r w:rsidR="007D59AF">
              <w:rPr>
                <w:noProof/>
                <w:webHidden/>
              </w:rPr>
              <w:fldChar w:fldCharType="end"/>
            </w:r>
          </w:hyperlink>
        </w:p>
        <w:p w14:paraId="4A95A1F5" w14:textId="374E8E9F" w:rsidR="007D59AF" w:rsidRDefault="00D453FC">
          <w:pPr>
            <w:pStyle w:val="Sommario2"/>
            <w:rPr>
              <w:rFonts w:asciiTheme="minorHAnsi" w:eastAsiaTheme="minorEastAsia" w:hAnsiTheme="minorHAnsi" w:cstheme="minorBidi"/>
              <w:noProof/>
              <w:sz w:val="22"/>
              <w:szCs w:val="22"/>
            </w:rPr>
          </w:pPr>
          <w:hyperlink w:anchor="_Toc125362368" w:history="1">
            <w:r w:rsidR="007D59AF" w:rsidRPr="00BE1F91">
              <w:rPr>
                <w:rStyle w:val="Collegamentoipertestuale"/>
                <w:noProof/>
              </w:rPr>
              <w:t>Art. 1.16</w:t>
            </w:r>
            <w:r w:rsidR="007D59AF">
              <w:rPr>
                <w:rFonts w:asciiTheme="minorHAnsi" w:eastAsiaTheme="minorEastAsia" w:hAnsiTheme="minorHAnsi" w:cstheme="minorBidi"/>
                <w:noProof/>
                <w:sz w:val="22"/>
                <w:szCs w:val="22"/>
              </w:rPr>
              <w:tab/>
            </w:r>
            <w:r w:rsidR="007D59AF" w:rsidRPr="00BE1F91">
              <w:rPr>
                <w:rStyle w:val="Collegamentoipertestuale"/>
                <w:noProof/>
              </w:rPr>
              <w:t>Termini per l'ultimazione dei lavori</w:t>
            </w:r>
            <w:r w:rsidR="007D59AF">
              <w:rPr>
                <w:noProof/>
                <w:webHidden/>
              </w:rPr>
              <w:tab/>
            </w:r>
            <w:r w:rsidR="007D59AF">
              <w:rPr>
                <w:noProof/>
                <w:webHidden/>
              </w:rPr>
              <w:fldChar w:fldCharType="begin"/>
            </w:r>
            <w:r w:rsidR="007D59AF">
              <w:rPr>
                <w:noProof/>
                <w:webHidden/>
              </w:rPr>
              <w:instrText xml:space="preserve"> PAGEREF _Toc125362368 \h </w:instrText>
            </w:r>
            <w:r w:rsidR="007D59AF">
              <w:rPr>
                <w:noProof/>
                <w:webHidden/>
              </w:rPr>
            </w:r>
            <w:r w:rsidR="007D59AF">
              <w:rPr>
                <w:noProof/>
                <w:webHidden/>
              </w:rPr>
              <w:fldChar w:fldCharType="separate"/>
            </w:r>
            <w:r w:rsidR="000355F1">
              <w:rPr>
                <w:noProof/>
                <w:webHidden/>
              </w:rPr>
              <w:t>14</w:t>
            </w:r>
            <w:r w:rsidR="007D59AF">
              <w:rPr>
                <w:noProof/>
                <w:webHidden/>
              </w:rPr>
              <w:fldChar w:fldCharType="end"/>
            </w:r>
          </w:hyperlink>
        </w:p>
        <w:p w14:paraId="697317E2" w14:textId="428C2BF3" w:rsidR="007D59AF" w:rsidRDefault="00D453FC">
          <w:pPr>
            <w:pStyle w:val="Sommario2"/>
            <w:rPr>
              <w:rFonts w:asciiTheme="minorHAnsi" w:eastAsiaTheme="minorEastAsia" w:hAnsiTheme="minorHAnsi" w:cstheme="minorBidi"/>
              <w:noProof/>
              <w:sz w:val="22"/>
              <w:szCs w:val="22"/>
            </w:rPr>
          </w:pPr>
          <w:hyperlink w:anchor="_Toc125362369" w:history="1">
            <w:r w:rsidR="007D59AF" w:rsidRPr="00BE1F91">
              <w:rPr>
                <w:rStyle w:val="Collegamentoipertestuale"/>
                <w:noProof/>
              </w:rPr>
              <w:t>Art. 1.17</w:t>
            </w:r>
            <w:r w:rsidR="007D59AF">
              <w:rPr>
                <w:rFonts w:asciiTheme="minorHAnsi" w:eastAsiaTheme="minorEastAsia" w:hAnsiTheme="minorHAnsi" w:cstheme="minorBidi"/>
                <w:noProof/>
                <w:sz w:val="22"/>
                <w:szCs w:val="22"/>
              </w:rPr>
              <w:tab/>
            </w:r>
            <w:r w:rsidR="007D59AF" w:rsidRPr="00BE1F91">
              <w:rPr>
                <w:rStyle w:val="Collegamentoipertestuale"/>
                <w:noProof/>
              </w:rPr>
              <w:t>Sospensioni e proroghe</w:t>
            </w:r>
            <w:r w:rsidR="007D59AF">
              <w:rPr>
                <w:noProof/>
                <w:webHidden/>
              </w:rPr>
              <w:tab/>
            </w:r>
            <w:r w:rsidR="007D59AF">
              <w:rPr>
                <w:noProof/>
                <w:webHidden/>
              </w:rPr>
              <w:fldChar w:fldCharType="begin"/>
            </w:r>
            <w:r w:rsidR="007D59AF">
              <w:rPr>
                <w:noProof/>
                <w:webHidden/>
              </w:rPr>
              <w:instrText xml:space="preserve"> PAGEREF _Toc125362369 \h </w:instrText>
            </w:r>
            <w:r w:rsidR="007D59AF">
              <w:rPr>
                <w:noProof/>
                <w:webHidden/>
              </w:rPr>
            </w:r>
            <w:r w:rsidR="007D59AF">
              <w:rPr>
                <w:noProof/>
                <w:webHidden/>
              </w:rPr>
              <w:fldChar w:fldCharType="separate"/>
            </w:r>
            <w:r w:rsidR="000355F1">
              <w:rPr>
                <w:noProof/>
                <w:webHidden/>
              </w:rPr>
              <w:t>14</w:t>
            </w:r>
            <w:r w:rsidR="007D59AF">
              <w:rPr>
                <w:noProof/>
                <w:webHidden/>
              </w:rPr>
              <w:fldChar w:fldCharType="end"/>
            </w:r>
          </w:hyperlink>
        </w:p>
        <w:p w14:paraId="7F6817CF" w14:textId="1E9C3366" w:rsidR="007D59AF" w:rsidRDefault="00D453FC">
          <w:pPr>
            <w:pStyle w:val="Sommario2"/>
            <w:rPr>
              <w:rFonts w:asciiTheme="minorHAnsi" w:eastAsiaTheme="minorEastAsia" w:hAnsiTheme="minorHAnsi" w:cstheme="minorBidi"/>
              <w:noProof/>
              <w:sz w:val="22"/>
              <w:szCs w:val="22"/>
            </w:rPr>
          </w:pPr>
          <w:hyperlink w:anchor="_Toc125362370" w:history="1">
            <w:r w:rsidR="007D59AF" w:rsidRPr="00BE1F91">
              <w:rPr>
                <w:rStyle w:val="Collegamentoipertestuale"/>
                <w:noProof/>
              </w:rPr>
              <w:t>Art. 1.18</w:t>
            </w:r>
            <w:r w:rsidR="007D59AF">
              <w:rPr>
                <w:rFonts w:asciiTheme="minorHAnsi" w:eastAsiaTheme="minorEastAsia" w:hAnsiTheme="minorHAnsi" w:cstheme="minorBidi"/>
                <w:noProof/>
                <w:sz w:val="22"/>
                <w:szCs w:val="22"/>
              </w:rPr>
              <w:tab/>
            </w:r>
            <w:r w:rsidR="007D59AF" w:rsidRPr="00BE1F91">
              <w:rPr>
                <w:rStyle w:val="Collegamentoipertestuale"/>
                <w:noProof/>
              </w:rPr>
              <w:t>Sospensione illegittima</w:t>
            </w:r>
            <w:r w:rsidR="007D59AF">
              <w:rPr>
                <w:noProof/>
                <w:webHidden/>
              </w:rPr>
              <w:tab/>
            </w:r>
            <w:r w:rsidR="007D59AF">
              <w:rPr>
                <w:noProof/>
                <w:webHidden/>
              </w:rPr>
              <w:fldChar w:fldCharType="begin"/>
            </w:r>
            <w:r w:rsidR="007D59AF">
              <w:rPr>
                <w:noProof/>
                <w:webHidden/>
              </w:rPr>
              <w:instrText xml:space="preserve"> PAGEREF _Toc125362370 \h </w:instrText>
            </w:r>
            <w:r w:rsidR="007D59AF">
              <w:rPr>
                <w:noProof/>
                <w:webHidden/>
              </w:rPr>
            </w:r>
            <w:r w:rsidR="007D59AF">
              <w:rPr>
                <w:noProof/>
                <w:webHidden/>
              </w:rPr>
              <w:fldChar w:fldCharType="separate"/>
            </w:r>
            <w:r w:rsidR="000355F1">
              <w:rPr>
                <w:noProof/>
                <w:webHidden/>
              </w:rPr>
              <w:t>16</w:t>
            </w:r>
            <w:r w:rsidR="007D59AF">
              <w:rPr>
                <w:noProof/>
                <w:webHidden/>
              </w:rPr>
              <w:fldChar w:fldCharType="end"/>
            </w:r>
          </w:hyperlink>
        </w:p>
        <w:p w14:paraId="576650D1" w14:textId="0451FAD2" w:rsidR="007D59AF" w:rsidRDefault="00D453FC">
          <w:pPr>
            <w:pStyle w:val="Sommario2"/>
            <w:rPr>
              <w:rFonts w:asciiTheme="minorHAnsi" w:eastAsiaTheme="minorEastAsia" w:hAnsiTheme="minorHAnsi" w:cstheme="minorBidi"/>
              <w:noProof/>
              <w:sz w:val="22"/>
              <w:szCs w:val="22"/>
            </w:rPr>
          </w:pPr>
          <w:hyperlink w:anchor="_Toc125362371" w:history="1">
            <w:r w:rsidR="007D59AF" w:rsidRPr="00BE1F91">
              <w:rPr>
                <w:rStyle w:val="Collegamentoipertestuale"/>
                <w:noProof/>
              </w:rPr>
              <w:t>Art. 1.19</w:t>
            </w:r>
            <w:r w:rsidR="007D59AF">
              <w:rPr>
                <w:rFonts w:asciiTheme="minorHAnsi" w:eastAsiaTheme="minorEastAsia" w:hAnsiTheme="minorHAnsi" w:cstheme="minorBidi"/>
                <w:noProof/>
                <w:sz w:val="22"/>
                <w:szCs w:val="22"/>
              </w:rPr>
              <w:tab/>
            </w:r>
            <w:r w:rsidR="007D59AF" w:rsidRPr="00BE1F91">
              <w:rPr>
                <w:rStyle w:val="Collegamentoipertestuale"/>
                <w:noProof/>
              </w:rPr>
              <w:t>Penali in caso di ritardo ed in caso di inadempimenti agli obblighi previsti dal D.Lgs. 81/08</w:t>
            </w:r>
            <w:r w:rsidR="007D59AF">
              <w:rPr>
                <w:noProof/>
                <w:webHidden/>
              </w:rPr>
              <w:tab/>
            </w:r>
            <w:r w:rsidR="007D59AF">
              <w:rPr>
                <w:noProof/>
                <w:webHidden/>
              </w:rPr>
              <w:fldChar w:fldCharType="begin"/>
            </w:r>
            <w:r w:rsidR="007D59AF">
              <w:rPr>
                <w:noProof/>
                <w:webHidden/>
              </w:rPr>
              <w:instrText xml:space="preserve"> PAGEREF _Toc125362371 \h </w:instrText>
            </w:r>
            <w:r w:rsidR="007D59AF">
              <w:rPr>
                <w:noProof/>
                <w:webHidden/>
              </w:rPr>
            </w:r>
            <w:r w:rsidR="007D59AF">
              <w:rPr>
                <w:noProof/>
                <w:webHidden/>
              </w:rPr>
              <w:fldChar w:fldCharType="separate"/>
            </w:r>
            <w:r w:rsidR="000355F1">
              <w:rPr>
                <w:noProof/>
                <w:webHidden/>
              </w:rPr>
              <w:t>17</w:t>
            </w:r>
            <w:r w:rsidR="007D59AF">
              <w:rPr>
                <w:noProof/>
                <w:webHidden/>
              </w:rPr>
              <w:fldChar w:fldCharType="end"/>
            </w:r>
          </w:hyperlink>
        </w:p>
        <w:p w14:paraId="0B373C11" w14:textId="7A53052E" w:rsidR="007D59AF" w:rsidRDefault="00D453FC">
          <w:pPr>
            <w:pStyle w:val="Sommario2"/>
            <w:rPr>
              <w:rFonts w:asciiTheme="minorHAnsi" w:eastAsiaTheme="minorEastAsia" w:hAnsiTheme="minorHAnsi" w:cstheme="minorBidi"/>
              <w:noProof/>
              <w:sz w:val="22"/>
              <w:szCs w:val="22"/>
            </w:rPr>
          </w:pPr>
          <w:hyperlink w:anchor="_Toc125362372" w:history="1">
            <w:r w:rsidR="007D59AF" w:rsidRPr="00BE1F91">
              <w:rPr>
                <w:rStyle w:val="Collegamentoipertestuale"/>
                <w:noProof/>
              </w:rPr>
              <w:t>Art. 1.20</w:t>
            </w:r>
            <w:r w:rsidR="007D59AF">
              <w:rPr>
                <w:rFonts w:asciiTheme="minorHAnsi" w:eastAsiaTheme="minorEastAsia" w:hAnsiTheme="minorHAnsi" w:cstheme="minorBidi"/>
                <w:noProof/>
                <w:sz w:val="22"/>
                <w:szCs w:val="22"/>
              </w:rPr>
              <w:tab/>
            </w:r>
            <w:r w:rsidR="007D59AF" w:rsidRPr="00BE1F91">
              <w:rPr>
                <w:rStyle w:val="Collegamentoipertestuale"/>
                <w:noProof/>
              </w:rPr>
              <w:t>Inderogabilità dei termini di esecuzione</w:t>
            </w:r>
            <w:r w:rsidR="007D59AF">
              <w:rPr>
                <w:noProof/>
                <w:webHidden/>
              </w:rPr>
              <w:tab/>
            </w:r>
            <w:r w:rsidR="007D59AF">
              <w:rPr>
                <w:noProof/>
                <w:webHidden/>
              </w:rPr>
              <w:fldChar w:fldCharType="begin"/>
            </w:r>
            <w:r w:rsidR="007D59AF">
              <w:rPr>
                <w:noProof/>
                <w:webHidden/>
              </w:rPr>
              <w:instrText xml:space="preserve"> PAGEREF _Toc125362372 \h </w:instrText>
            </w:r>
            <w:r w:rsidR="007D59AF">
              <w:rPr>
                <w:noProof/>
                <w:webHidden/>
              </w:rPr>
            </w:r>
            <w:r w:rsidR="007D59AF">
              <w:rPr>
                <w:noProof/>
                <w:webHidden/>
              </w:rPr>
              <w:fldChar w:fldCharType="separate"/>
            </w:r>
            <w:r w:rsidR="000355F1">
              <w:rPr>
                <w:noProof/>
                <w:webHidden/>
              </w:rPr>
              <w:t>18</w:t>
            </w:r>
            <w:r w:rsidR="007D59AF">
              <w:rPr>
                <w:noProof/>
                <w:webHidden/>
              </w:rPr>
              <w:fldChar w:fldCharType="end"/>
            </w:r>
          </w:hyperlink>
        </w:p>
        <w:p w14:paraId="61081F5B" w14:textId="74FC70F1" w:rsidR="007D59AF" w:rsidRDefault="00D453FC">
          <w:pPr>
            <w:pStyle w:val="Sommario2"/>
            <w:rPr>
              <w:rFonts w:asciiTheme="minorHAnsi" w:eastAsiaTheme="minorEastAsia" w:hAnsiTheme="minorHAnsi" w:cstheme="minorBidi"/>
              <w:noProof/>
              <w:sz w:val="22"/>
              <w:szCs w:val="22"/>
            </w:rPr>
          </w:pPr>
          <w:hyperlink w:anchor="_Toc125362373" w:history="1">
            <w:r w:rsidR="007D59AF" w:rsidRPr="00BE1F91">
              <w:rPr>
                <w:rStyle w:val="Collegamentoipertestuale"/>
                <w:noProof/>
              </w:rPr>
              <w:t>Art. 1.21</w:t>
            </w:r>
            <w:r w:rsidR="007D59AF">
              <w:rPr>
                <w:rFonts w:asciiTheme="minorHAnsi" w:eastAsiaTheme="minorEastAsia" w:hAnsiTheme="minorHAnsi" w:cstheme="minorBidi"/>
                <w:noProof/>
                <w:sz w:val="22"/>
                <w:szCs w:val="22"/>
              </w:rPr>
              <w:tab/>
            </w:r>
            <w:r w:rsidR="007D59AF" w:rsidRPr="00BE1F91">
              <w:rPr>
                <w:rStyle w:val="Collegamentoipertestuale"/>
                <w:noProof/>
              </w:rPr>
              <w:t>Risoluzione del contratto per mancato rispetto dei termini</w:t>
            </w:r>
            <w:r w:rsidR="007D59AF">
              <w:rPr>
                <w:noProof/>
                <w:webHidden/>
              </w:rPr>
              <w:tab/>
            </w:r>
            <w:r w:rsidR="007D59AF">
              <w:rPr>
                <w:noProof/>
                <w:webHidden/>
              </w:rPr>
              <w:fldChar w:fldCharType="begin"/>
            </w:r>
            <w:r w:rsidR="007D59AF">
              <w:rPr>
                <w:noProof/>
                <w:webHidden/>
              </w:rPr>
              <w:instrText xml:space="preserve"> PAGEREF _Toc125362373 \h </w:instrText>
            </w:r>
            <w:r w:rsidR="007D59AF">
              <w:rPr>
                <w:noProof/>
                <w:webHidden/>
              </w:rPr>
            </w:r>
            <w:r w:rsidR="007D59AF">
              <w:rPr>
                <w:noProof/>
                <w:webHidden/>
              </w:rPr>
              <w:fldChar w:fldCharType="separate"/>
            </w:r>
            <w:r w:rsidR="000355F1">
              <w:rPr>
                <w:noProof/>
                <w:webHidden/>
              </w:rPr>
              <w:t>18</w:t>
            </w:r>
            <w:r w:rsidR="007D59AF">
              <w:rPr>
                <w:noProof/>
                <w:webHidden/>
              </w:rPr>
              <w:fldChar w:fldCharType="end"/>
            </w:r>
          </w:hyperlink>
        </w:p>
        <w:p w14:paraId="0FA7D555" w14:textId="0FEE0E62" w:rsidR="007D59AF" w:rsidRDefault="00D453FC">
          <w:pPr>
            <w:pStyle w:val="Sommario1"/>
            <w:rPr>
              <w:rFonts w:eastAsiaTheme="minorEastAsia" w:cstheme="minorBidi"/>
              <w:b w:val="0"/>
            </w:rPr>
          </w:pPr>
          <w:hyperlink w:anchor="_Toc125362374" w:history="1">
            <w:r w:rsidR="007D59AF" w:rsidRPr="00BE1F91">
              <w:rPr>
                <w:rStyle w:val="Collegamentoipertestuale"/>
                <w:rFonts w:ascii="Times New Roman" w:hAnsi="Times New Roman"/>
              </w:rPr>
              <w:t>CAPO 4 - DISCIPLINA ECONOMICA</w:t>
            </w:r>
            <w:r w:rsidR="007D59AF">
              <w:rPr>
                <w:webHidden/>
              </w:rPr>
              <w:tab/>
            </w:r>
            <w:r w:rsidR="007D59AF">
              <w:rPr>
                <w:webHidden/>
              </w:rPr>
              <w:fldChar w:fldCharType="begin"/>
            </w:r>
            <w:r w:rsidR="007D59AF">
              <w:rPr>
                <w:webHidden/>
              </w:rPr>
              <w:instrText xml:space="preserve"> PAGEREF _Toc125362374 \h </w:instrText>
            </w:r>
            <w:r w:rsidR="007D59AF">
              <w:rPr>
                <w:webHidden/>
              </w:rPr>
            </w:r>
            <w:r w:rsidR="007D59AF">
              <w:rPr>
                <w:webHidden/>
              </w:rPr>
              <w:fldChar w:fldCharType="separate"/>
            </w:r>
            <w:r w:rsidR="000355F1">
              <w:rPr>
                <w:webHidden/>
              </w:rPr>
              <w:t>18</w:t>
            </w:r>
            <w:r w:rsidR="007D59AF">
              <w:rPr>
                <w:webHidden/>
              </w:rPr>
              <w:fldChar w:fldCharType="end"/>
            </w:r>
          </w:hyperlink>
        </w:p>
        <w:p w14:paraId="34AFC73E" w14:textId="38FC658D" w:rsidR="007D59AF" w:rsidRDefault="00D453FC">
          <w:pPr>
            <w:pStyle w:val="Sommario2"/>
            <w:rPr>
              <w:rFonts w:asciiTheme="minorHAnsi" w:eastAsiaTheme="minorEastAsia" w:hAnsiTheme="minorHAnsi" w:cstheme="minorBidi"/>
              <w:noProof/>
              <w:sz w:val="22"/>
              <w:szCs w:val="22"/>
            </w:rPr>
          </w:pPr>
          <w:hyperlink w:anchor="_Toc125362375" w:history="1">
            <w:r w:rsidR="007D59AF" w:rsidRPr="00BE1F91">
              <w:rPr>
                <w:rStyle w:val="Collegamentoipertestuale"/>
                <w:noProof/>
              </w:rPr>
              <w:t>Art. 1.22</w:t>
            </w:r>
            <w:r w:rsidR="007D59AF">
              <w:rPr>
                <w:rFonts w:asciiTheme="minorHAnsi" w:eastAsiaTheme="minorEastAsia" w:hAnsiTheme="minorHAnsi" w:cstheme="minorBidi"/>
                <w:noProof/>
                <w:sz w:val="22"/>
                <w:szCs w:val="22"/>
              </w:rPr>
              <w:tab/>
            </w:r>
            <w:r w:rsidR="007D59AF" w:rsidRPr="00BE1F91">
              <w:rPr>
                <w:rStyle w:val="Collegamentoipertestuale"/>
                <w:noProof/>
              </w:rPr>
              <w:t>Anticipazione</w:t>
            </w:r>
            <w:r w:rsidR="007D59AF">
              <w:rPr>
                <w:noProof/>
                <w:webHidden/>
              </w:rPr>
              <w:tab/>
            </w:r>
            <w:r w:rsidR="007D59AF">
              <w:rPr>
                <w:noProof/>
                <w:webHidden/>
              </w:rPr>
              <w:fldChar w:fldCharType="begin"/>
            </w:r>
            <w:r w:rsidR="007D59AF">
              <w:rPr>
                <w:noProof/>
                <w:webHidden/>
              </w:rPr>
              <w:instrText xml:space="preserve"> PAGEREF _Toc125362375 \h </w:instrText>
            </w:r>
            <w:r w:rsidR="007D59AF">
              <w:rPr>
                <w:noProof/>
                <w:webHidden/>
              </w:rPr>
            </w:r>
            <w:r w:rsidR="007D59AF">
              <w:rPr>
                <w:noProof/>
                <w:webHidden/>
              </w:rPr>
              <w:fldChar w:fldCharType="separate"/>
            </w:r>
            <w:r w:rsidR="000355F1">
              <w:rPr>
                <w:noProof/>
                <w:webHidden/>
              </w:rPr>
              <w:t>18</w:t>
            </w:r>
            <w:r w:rsidR="007D59AF">
              <w:rPr>
                <w:noProof/>
                <w:webHidden/>
              </w:rPr>
              <w:fldChar w:fldCharType="end"/>
            </w:r>
          </w:hyperlink>
        </w:p>
        <w:p w14:paraId="567B5330" w14:textId="6F7A2999" w:rsidR="007D59AF" w:rsidRDefault="00D453FC">
          <w:pPr>
            <w:pStyle w:val="Sommario2"/>
            <w:rPr>
              <w:rFonts w:asciiTheme="minorHAnsi" w:eastAsiaTheme="minorEastAsia" w:hAnsiTheme="minorHAnsi" w:cstheme="minorBidi"/>
              <w:noProof/>
              <w:sz w:val="22"/>
              <w:szCs w:val="22"/>
            </w:rPr>
          </w:pPr>
          <w:hyperlink w:anchor="_Toc125362376" w:history="1">
            <w:r w:rsidR="007D59AF" w:rsidRPr="00BE1F91">
              <w:rPr>
                <w:rStyle w:val="Collegamentoipertestuale"/>
                <w:noProof/>
              </w:rPr>
              <w:t>Art. 1.23</w:t>
            </w:r>
            <w:r w:rsidR="007D59AF">
              <w:rPr>
                <w:rFonts w:asciiTheme="minorHAnsi" w:eastAsiaTheme="minorEastAsia" w:hAnsiTheme="minorHAnsi" w:cstheme="minorBidi"/>
                <w:noProof/>
                <w:sz w:val="22"/>
                <w:szCs w:val="22"/>
              </w:rPr>
              <w:tab/>
            </w:r>
            <w:r w:rsidR="007D59AF" w:rsidRPr="00BE1F91">
              <w:rPr>
                <w:rStyle w:val="Collegamentoipertestuale"/>
                <w:noProof/>
              </w:rPr>
              <w:t>Pagamenti in acconto</w:t>
            </w:r>
            <w:r w:rsidR="007D59AF">
              <w:rPr>
                <w:noProof/>
                <w:webHidden/>
              </w:rPr>
              <w:tab/>
            </w:r>
            <w:r w:rsidR="007D59AF">
              <w:rPr>
                <w:noProof/>
                <w:webHidden/>
              </w:rPr>
              <w:fldChar w:fldCharType="begin"/>
            </w:r>
            <w:r w:rsidR="007D59AF">
              <w:rPr>
                <w:noProof/>
                <w:webHidden/>
              </w:rPr>
              <w:instrText xml:space="preserve"> PAGEREF _Toc125362376 \h </w:instrText>
            </w:r>
            <w:r w:rsidR="007D59AF">
              <w:rPr>
                <w:noProof/>
                <w:webHidden/>
              </w:rPr>
            </w:r>
            <w:r w:rsidR="007D59AF">
              <w:rPr>
                <w:noProof/>
                <w:webHidden/>
              </w:rPr>
              <w:fldChar w:fldCharType="separate"/>
            </w:r>
            <w:r w:rsidR="000355F1">
              <w:rPr>
                <w:noProof/>
                <w:webHidden/>
              </w:rPr>
              <w:t>19</w:t>
            </w:r>
            <w:r w:rsidR="007D59AF">
              <w:rPr>
                <w:noProof/>
                <w:webHidden/>
              </w:rPr>
              <w:fldChar w:fldCharType="end"/>
            </w:r>
          </w:hyperlink>
        </w:p>
        <w:p w14:paraId="54334515" w14:textId="16E38564" w:rsidR="007D59AF" w:rsidRDefault="00D453FC">
          <w:pPr>
            <w:pStyle w:val="Sommario2"/>
            <w:rPr>
              <w:rFonts w:asciiTheme="minorHAnsi" w:eastAsiaTheme="minorEastAsia" w:hAnsiTheme="minorHAnsi" w:cstheme="minorBidi"/>
              <w:noProof/>
              <w:sz w:val="22"/>
              <w:szCs w:val="22"/>
            </w:rPr>
          </w:pPr>
          <w:hyperlink w:anchor="_Toc125362377" w:history="1">
            <w:r w:rsidR="007D59AF" w:rsidRPr="00BE1F91">
              <w:rPr>
                <w:rStyle w:val="Collegamentoipertestuale"/>
                <w:noProof/>
              </w:rPr>
              <w:t>Art. 1.24</w:t>
            </w:r>
            <w:r w:rsidR="007D59AF">
              <w:rPr>
                <w:rFonts w:asciiTheme="minorHAnsi" w:eastAsiaTheme="minorEastAsia" w:hAnsiTheme="minorHAnsi" w:cstheme="minorBidi"/>
                <w:noProof/>
                <w:sz w:val="22"/>
                <w:szCs w:val="22"/>
              </w:rPr>
              <w:tab/>
            </w:r>
            <w:r w:rsidR="007D59AF" w:rsidRPr="00BE1F91">
              <w:rPr>
                <w:rStyle w:val="Collegamentoipertestuale"/>
                <w:noProof/>
              </w:rPr>
              <w:t>Pagamenti a saldo e Conto finale</w:t>
            </w:r>
            <w:r w:rsidR="007D59AF">
              <w:rPr>
                <w:noProof/>
                <w:webHidden/>
              </w:rPr>
              <w:tab/>
            </w:r>
            <w:r w:rsidR="007D59AF">
              <w:rPr>
                <w:noProof/>
                <w:webHidden/>
              </w:rPr>
              <w:fldChar w:fldCharType="begin"/>
            </w:r>
            <w:r w:rsidR="007D59AF">
              <w:rPr>
                <w:noProof/>
                <w:webHidden/>
              </w:rPr>
              <w:instrText xml:space="preserve"> PAGEREF _Toc125362377 \h </w:instrText>
            </w:r>
            <w:r w:rsidR="007D59AF">
              <w:rPr>
                <w:noProof/>
                <w:webHidden/>
              </w:rPr>
            </w:r>
            <w:r w:rsidR="007D59AF">
              <w:rPr>
                <w:noProof/>
                <w:webHidden/>
              </w:rPr>
              <w:fldChar w:fldCharType="separate"/>
            </w:r>
            <w:r w:rsidR="000355F1">
              <w:rPr>
                <w:noProof/>
                <w:webHidden/>
              </w:rPr>
              <w:t>20</w:t>
            </w:r>
            <w:r w:rsidR="007D59AF">
              <w:rPr>
                <w:noProof/>
                <w:webHidden/>
              </w:rPr>
              <w:fldChar w:fldCharType="end"/>
            </w:r>
          </w:hyperlink>
        </w:p>
        <w:p w14:paraId="4DEE1F01" w14:textId="41052299" w:rsidR="007D59AF" w:rsidRDefault="00D453FC">
          <w:pPr>
            <w:pStyle w:val="Sommario2"/>
            <w:rPr>
              <w:rFonts w:asciiTheme="minorHAnsi" w:eastAsiaTheme="minorEastAsia" w:hAnsiTheme="minorHAnsi" w:cstheme="minorBidi"/>
              <w:noProof/>
              <w:sz w:val="22"/>
              <w:szCs w:val="22"/>
            </w:rPr>
          </w:pPr>
          <w:hyperlink w:anchor="_Toc125362378" w:history="1">
            <w:r w:rsidR="007D59AF" w:rsidRPr="00BE1F91">
              <w:rPr>
                <w:rStyle w:val="Collegamentoipertestuale"/>
                <w:noProof/>
              </w:rPr>
              <w:t>Art. 1.25</w:t>
            </w:r>
            <w:r w:rsidR="007D59AF">
              <w:rPr>
                <w:rFonts w:asciiTheme="minorHAnsi" w:eastAsiaTheme="minorEastAsia" w:hAnsiTheme="minorHAnsi" w:cstheme="minorBidi"/>
                <w:noProof/>
                <w:sz w:val="22"/>
                <w:szCs w:val="22"/>
              </w:rPr>
              <w:tab/>
            </w:r>
            <w:r w:rsidR="007D59AF" w:rsidRPr="00BE1F91">
              <w:rPr>
                <w:rStyle w:val="Collegamentoipertestuale"/>
                <w:noProof/>
              </w:rPr>
              <w:t>Cessione del contratto e cessione dei crediti</w:t>
            </w:r>
            <w:r w:rsidR="007D59AF">
              <w:rPr>
                <w:noProof/>
                <w:webHidden/>
              </w:rPr>
              <w:tab/>
            </w:r>
            <w:r w:rsidR="007D59AF">
              <w:rPr>
                <w:noProof/>
                <w:webHidden/>
              </w:rPr>
              <w:fldChar w:fldCharType="begin"/>
            </w:r>
            <w:r w:rsidR="007D59AF">
              <w:rPr>
                <w:noProof/>
                <w:webHidden/>
              </w:rPr>
              <w:instrText xml:space="preserve"> PAGEREF _Toc125362378 \h </w:instrText>
            </w:r>
            <w:r w:rsidR="007D59AF">
              <w:rPr>
                <w:noProof/>
                <w:webHidden/>
              </w:rPr>
            </w:r>
            <w:r w:rsidR="007D59AF">
              <w:rPr>
                <w:noProof/>
                <w:webHidden/>
              </w:rPr>
              <w:fldChar w:fldCharType="separate"/>
            </w:r>
            <w:r w:rsidR="000355F1">
              <w:rPr>
                <w:noProof/>
                <w:webHidden/>
              </w:rPr>
              <w:t>21</w:t>
            </w:r>
            <w:r w:rsidR="007D59AF">
              <w:rPr>
                <w:noProof/>
                <w:webHidden/>
              </w:rPr>
              <w:fldChar w:fldCharType="end"/>
            </w:r>
          </w:hyperlink>
        </w:p>
        <w:p w14:paraId="4328442D" w14:textId="7AF0679A" w:rsidR="007D59AF" w:rsidRDefault="00D453FC">
          <w:pPr>
            <w:pStyle w:val="Sommario1"/>
            <w:rPr>
              <w:rFonts w:eastAsiaTheme="minorEastAsia" w:cstheme="minorBidi"/>
              <w:b w:val="0"/>
            </w:rPr>
          </w:pPr>
          <w:hyperlink w:anchor="_Toc125362379" w:history="1">
            <w:r w:rsidR="007D59AF" w:rsidRPr="00BE1F91">
              <w:rPr>
                <w:rStyle w:val="Collegamentoipertestuale"/>
                <w:rFonts w:ascii="Times New Roman" w:hAnsi="Times New Roman"/>
              </w:rPr>
              <w:t>CAPO 5 - DISPOSIZIONI SUI CRITERI CONTABILI PER LA LIQUIDAZIONE DEI LAVORI</w:t>
            </w:r>
            <w:r w:rsidR="007D59AF">
              <w:rPr>
                <w:webHidden/>
              </w:rPr>
              <w:tab/>
            </w:r>
            <w:r w:rsidR="007D59AF">
              <w:rPr>
                <w:webHidden/>
              </w:rPr>
              <w:fldChar w:fldCharType="begin"/>
            </w:r>
            <w:r w:rsidR="007D59AF">
              <w:rPr>
                <w:webHidden/>
              </w:rPr>
              <w:instrText xml:space="preserve"> PAGEREF _Toc125362379 \h </w:instrText>
            </w:r>
            <w:r w:rsidR="007D59AF">
              <w:rPr>
                <w:webHidden/>
              </w:rPr>
            </w:r>
            <w:r w:rsidR="007D59AF">
              <w:rPr>
                <w:webHidden/>
              </w:rPr>
              <w:fldChar w:fldCharType="separate"/>
            </w:r>
            <w:r w:rsidR="000355F1">
              <w:rPr>
                <w:webHidden/>
              </w:rPr>
              <w:t>22</w:t>
            </w:r>
            <w:r w:rsidR="007D59AF">
              <w:rPr>
                <w:webHidden/>
              </w:rPr>
              <w:fldChar w:fldCharType="end"/>
            </w:r>
          </w:hyperlink>
        </w:p>
        <w:p w14:paraId="7ACC51E1" w14:textId="2E36A373" w:rsidR="007D59AF" w:rsidRDefault="00D453FC">
          <w:pPr>
            <w:pStyle w:val="Sommario2"/>
            <w:rPr>
              <w:rFonts w:asciiTheme="minorHAnsi" w:eastAsiaTheme="minorEastAsia" w:hAnsiTheme="minorHAnsi" w:cstheme="minorBidi"/>
              <w:noProof/>
              <w:sz w:val="22"/>
              <w:szCs w:val="22"/>
            </w:rPr>
          </w:pPr>
          <w:hyperlink w:anchor="_Toc125362380" w:history="1">
            <w:r w:rsidR="007D59AF" w:rsidRPr="00BE1F91">
              <w:rPr>
                <w:rStyle w:val="Collegamentoipertestuale"/>
                <w:noProof/>
              </w:rPr>
              <w:t>Art. 1.26</w:t>
            </w:r>
            <w:r w:rsidR="007D59AF">
              <w:rPr>
                <w:rFonts w:asciiTheme="minorHAnsi" w:eastAsiaTheme="minorEastAsia" w:hAnsiTheme="minorHAnsi" w:cstheme="minorBidi"/>
                <w:noProof/>
                <w:sz w:val="22"/>
                <w:szCs w:val="22"/>
              </w:rPr>
              <w:tab/>
            </w:r>
            <w:r w:rsidR="007D59AF" w:rsidRPr="00BE1F91">
              <w:rPr>
                <w:rStyle w:val="Collegamentoipertestuale"/>
                <w:noProof/>
              </w:rPr>
              <w:t>Valutazione dei lavori a corpo, in economia</w:t>
            </w:r>
            <w:r w:rsidR="007D59AF">
              <w:rPr>
                <w:noProof/>
                <w:webHidden/>
              </w:rPr>
              <w:tab/>
            </w:r>
            <w:r w:rsidR="007D59AF">
              <w:rPr>
                <w:noProof/>
                <w:webHidden/>
              </w:rPr>
              <w:fldChar w:fldCharType="begin"/>
            </w:r>
            <w:r w:rsidR="007D59AF">
              <w:rPr>
                <w:noProof/>
                <w:webHidden/>
              </w:rPr>
              <w:instrText xml:space="preserve"> PAGEREF _Toc125362380 \h </w:instrText>
            </w:r>
            <w:r w:rsidR="007D59AF">
              <w:rPr>
                <w:noProof/>
                <w:webHidden/>
              </w:rPr>
            </w:r>
            <w:r w:rsidR="007D59AF">
              <w:rPr>
                <w:noProof/>
                <w:webHidden/>
              </w:rPr>
              <w:fldChar w:fldCharType="separate"/>
            </w:r>
            <w:r w:rsidR="000355F1">
              <w:rPr>
                <w:noProof/>
                <w:webHidden/>
              </w:rPr>
              <w:t>22</w:t>
            </w:r>
            <w:r w:rsidR="007D59AF">
              <w:rPr>
                <w:noProof/>
                <w:webHidden/>
              </w:rPr>
              <w:fldChar w:fldCharType="end"/>
            </w:r>
          </w:hyperlink>
        </w:p>
        <w:p w14:paraId="0B6E1549" w14:textId="261735F9" w:rsidR="007D59AF" w:rsidRDefault="00D453FC">
          <w:pPr>
            <w:pStyle w:val="Sommario1"/>
            <w:rPr>
              <w:rFonts w:eastAsiaTheme="minorEastAsia" w:cstheme="minorBidi"/>
              <w:b w:val="0"/>
            </w:rPr>
          </w:pPr>
          <w:hyperlink w:anchor="_Toc125362381" w:history="1">
            <w:r w:rsidR="007D59AF" w:rsidRPr="00BE1F91">
              <w:rPr>
                <w:rStyle w:val="Collegamentoipertestuale"/>
                <w:rFonts w:ascii="Times New Roman" w:hAnsi="Times New Roman"/>
              </w:rPr>
              <w:t>CAPO 6 - CAUZIONI E GARANZIE</w:t>
            </w:r>
            <w:r w:rsidR="007D59AF">
              <w:rPr>
                <w:webHidden/>
              </w:rPr>
              <w:tab/>
            </w:r>
            <w:r w:rsidR="007D59AF">
              <w:rPr>
                <w:webHidden/>
              </w:rPr>
              <w:fldChar w:fldCharType="begin"/>
            </w:r>
            <w:r w:rsidR="007D59AF">
              <w:rPr>
                <w:webHidden/>
              </w:rPr>
              <w:instrText xml:space="preserve"> PAGEREF _Toc125362381 \h </w:instrText>
            </w:r>
            <w:r w:rsidR="007D59AF">
              <w:rPr>
                <w:webHidden/>
              </w:rPr>
            </w:r>
            <w:r w:rsidR="007D59AF">
              <w:rPr>
                <w:webHidden/>
              </w:rPr>
              <w:fldChar w:fldCharType="separate"/>
            </w:r>
            <w:r w:rsidR="000355F1">
              <w:rPr>
                <w:webHidden/>
              </w:rPr>
              <w:t>24</w:t>
            </w:r>
            <w:r w:rsidR="007D59AF">
              <w:rPr>
                <w:webHidden/>
              </w:rPr>
              <w:fldChar w:fldCharType="end"/>
            </w:r>
          </w:hyperlink>
        </w:p>
        <w:p w14:paraId="19333E67" w14:textId="00100C04" w:rsidR="007D59AF" w:rsidRDefault="00D453FC">
          <w:pPr>
            <w:pStyle w:val="Sommario2"/>
            <w:rPr>
              <w:rFonts w:asciiTheme="minorHAnsi" w:eastAsiaTheme="minorEastAsia" w:hAnsiTheme="minorHAnsi" w:cstheme="minorBidi"/>
              <w:noProof/>
              <w:sz w:val="22"/>
              <w:szCs w:val="22"/>
            </w:rPr>
          </w:pPr>
          <w:hyperlink w:anchor="_Toc125362382" w:history="1">
            <w:r w:rsidR="007D59AF" w:rsidRPr="00BE1F91">
              <w:rPr>
                <w:rStyle w:val="Collegamentoipertestuale"/>
                <w:noProof/>
              </w:rPr>
              <w:t>Art. 1.27</w:t>
            </w:r>
            <w:r w:rsidR="007D59AF">
              <w:rPr>
                <w:rFonts w:asciiTheme="minorHAnsi" w:eastAsiaTheme="minorEastAsia" w:hAnsiTheme="minorHAnsi" w:cstheme="minorBidi"/>
                <w:noProof/>
                <w:sz w:val="22"/>
                <w:szCs w:val="22"/>
              </w:rPr>
              <w:tab/>
            </w:r>
            <w:r w:rsidR="007D59AF" w:rsidRPr="00BE1F91">
              <w:rPr>
                <w:rStyle w:val="Collegamentoipertestuale"/>
                <w:noProof/>
              </w:rPr>
              <w:t>Garanzia fideiussoria o cauzione definitiva</w:t>
            </w:r>
            <w:r w:rsidR="007D59AF">
              <w:rPr>
                <w:noProof/>
                <w:webHidden/>
              </w:rPr>
              <w:tab/>
            </w:r>
            <w:r w:rsidR="007D59AF">
              <w:rPr>
                <w:noProof/>
                <w:webHidden/>
              </w:rPr>
              <w:fldChar w:fldCharType="begin"/>
            </w:r>
            <w:r w:rsidR="007D59AF">
              <w:rPr>
                <w:noProof/>
                <w:webHidden/>
              </w:rPr>
              <w:instrText xml:space="preserve"> PAGEREF _Toc125362382 \h </w:instrText>
            </w:r>
            <w:r w:rsidR="007D59AF">
              <w:rPr>
                <w:noProof/>
                <w:webHidden/>
              </w:rPr>
            </w:r>
            <w:r w:rsidR="007D59AF">
              <w:rPr>
                <w:noProof/>
                <w:webHidden/>
              </w:rPr>
              <w:fldChar w:fldCharType="separate"/>
            </w:r>
            <w:r w:rsidR="000355F1">
              <w:rPr>
                <w:noProof/>
                <w:webHidden/>
              </w:rPr>
              <w:t>24</w:t>
            </w:r>
            <w:r w:rsidR="007D59AF">
              <w:rPr>
                <w:noProof/>
                <w:webHidden/>
              </w:rPr>
              <w:fldChar w:fldCharType="end"/>
            </w:r>
          </w:hyperlink>
        </w:p>
        <w:p w14:paraId="5DEDC7B0" w14:textId="42609D05" w:rsidR="007D59AF" w:rsidRDefault="00D453FC">
          <w:pPr>
            <w:pStyle w:val="Sommario2"/>
            <w:rPr>
              <w:rFonts w:asciiTheme="minorHAnsi" w:eastAsiaTheme="minorEastAsia" w:hAnsiTheme="minorHAnsi" w:cstheme="minorBidi"/>
              <w:noProof/>
              <w:sz w:val="22"/>
              <w:szCs w:val="22"/>
            </w:rPr>
          </w:pPr>
          <w:hyperlink w:anchor="_Toc125362383" w:history="1">
            <w:r w:rsidR="007D59AF" w:rsidRPr="00BE1F91">
              <w:rPr>
                <w:rStyle w:val="Collegamentoipertestuale"/>
                <w:noProof/>
              </w:rPr>
              <w:t>Art. 1.28</w:t>
            </w:r>
            <w:r w:rsidR="007D59AF">
              <w:rPr>
                <w:rFonts w:asciiTheme="minorHAnsi" w:eastAsiaTheme="minorEastAsia" w:hAnsiTheme="minorHAnsi" w:cstheme="minorBidi"/>
                <w:noProof/>
                <w:sz w:val="22"/>
                <w:szCs w:val="22"/>
              </w:rPr>
              <w:tab/>
            </w:r>
            <w:r w:rsidR="007D59AF" w:rsidRPr="00BE1F91">
              <w:rPr>
                <w:rStyle w:val="Collegamentoipertestuale"/>
                <w:noProof/>
              </w:rPr>
              <w:t>Assicurazione a carico dell’impresa</w:t>
            </w:r>
            <w:r w:rsidR="007D59AF">
              <w:rPr>
                <w:noProof/>
                <w:webHidden/>
              </w:rPr>
              <w:tab/>
            </w:r>
            <w:r w:rsidR="007D59AF">
              <w:rPr>
                <w:noProof/>
                <w:webHidden/>
              </w:rPr>
              <w:fldChar w:fldCharType="begin"/>
            </w:r>
            <w:r w:rsidR="007D59AF">
              <w:rPr>
                <w:noProof/>
                <w:webHidden/>
              </w:rPr>
              <w:instrText xml:space="preserve"> PAGEREF _Toc125362383 \h </w:instrText>
            </w:r>
            <w:r w:rsidR="007D59AF">
              <w:rPr>
                <w:noProof/>
                <w:webHidden/>
              </w:rPr>
            </w:r>
            <w:r w:rsidR="007D59AF">
              <w:rPr>
                <w:noProof/>
                <w:webHidden/>
              </w:rPr>
              <w:fldChar w:fldCharType="separate"/>
            </w:r>
            <w:r w:rsidR="000355F1">
              <w:rPr>
                <w:noProof/>
                <w:webHidden/>
              </w:rPr>
              <w:t>25</w:t>
            </w:r>
            <w:r w:rsidR="007D59AF">
              <w:rPr>
                <w:noProof/>
                <w:webHidden/>
              </w:rPr>
              <w:fldChar w:fldCharType="end"/>
            </w:r>
          </w:hyperlink>
        </w:p>
        <w:p w14:paraId="061295B7" w14:textId="0B1293D1" w:rsidR="007D59AF" w:rsidRDefault="00D453FC">
          <w:pPr>
            <w:pStyle w:val="Sommario1"/>
            <w:rPr>
              <w:rFonts w:eastAsiaTheme="minorEastAsia" w:cstheme="minorBidi"/>
              <w:b w:val="0"/>
            </w:rPr>
          </w:pPr>
          <w:hyperlink w:anchor="_Toc125362384" w:history="1">
            <w:r w:rsidR="007D59AF" w:rsidRPr="00BE1F91">
              <w:rPr>
                <w:rStyle w:val="Collegamentoipertestuale"/>
                <w:rFonts w:ascii="Times New Roman" w:hAnsi="Times New Roman"/>
              </w:rPr>
              <w:t>CAPO 7 - DISPOSIZIONI PER L’ESECUZIONE</w:t>
            </w:r>
            <w:r w:rsidR="007D59AF">
              <w:rPr>
                <w:webHidden/>
              </w:rPr>
              <w:tab/>
            </w:r>
            <w:r w:rsidR="007D59AF">
              <w:rPr>
                <w:webHidden/>
              </w:rPr>
              <w:fldChar w:fldCharType="begin"/>
            </w:r>
            <w:r w:rsidR="007D59AF">
              <w:rPr>
                <w:webHidden/>
              </w:rPr>
              <w:instrText xml:space="preserve"> PAGEREF _Toc125362384 \h </w:instrText>
            </w:r>
            <w:r w:rsidR="007D59AF">
              <w:rPr>
                <w:webHidden/>
              </w:rPr>
            </w:r>
            <w:r w:rsidR="007D59AF">
              <w:rPr>
                <w:webHidden/>
              </w:rPr>
              <w:fldChar w:fldCharType="separate"/>
            </w:r>
            <w:r w:rsidR="000355F1">
              <w:rPr>
                <w:webHidden/>
              </w:rPr>
              <w:t>26</w:t>
            </w:r>
            <w:r w:rsidR="007D59AF">
              <w:rPr>
                <w:webHidden/>
              </w:rPr>
              <w:fldChar w:fldCharType="end"/>
            </w:r>
          </w:hyperlink>
        </w:p>
        <w:p w14:paraId="12063ABE" w14:textId="17BAFFAE" w:rsidR="007D59AF" w:rsidRDefault="00D453FC">
          <w:pPr>
            <w:pStyle w:val="Sommario2"/>
            <w:rPr>
              <w:rFonts w:asciiTheme="minorHAnsi" w:eastAsiaTheme="minorEastAsia" w:hAnsiTheme="minorHAnsi" w:cstheme="minorBidi"/>
              <w:noProof/>
              <w:sz w:val="22"/>
              <w:szCs w:val="22"/>
            </w:rPr>
          </w:pPr>
          <w:hyperlink w:anchor="_Toc125362385" w:history="1">
            <w:r w:rsidR="007D59AF" w:rsidRPr="00BE1F91">
              <w:rPr>
                <w:rStyle w:val="Collegamentoipertestuale"/>
                <w:noProof/>
              </w:rPr>
              <w:t>Art. 1.29</w:t>
            </w:r>
            <w:r w:rsidR="007D59AF">
              <w:rPr>
                <w:rFonts w:asciiTheme="minorHAnsi" w:eastAsiaTheme="minorEastAsia" w:hAnsiTheme="minorHAnsi" w:cstheme="minorBidi"/>
                <w:noProof/>
                <w:sz w:val="22"/>
                <w:szCs w:val="22"/>
              </w:rPr>
              <w:tab/>
            </w:r>
            <w:r w:rsidR="007D59AF" w:rsidRPr="00BE1F91">
              <w:rPr>
                <w:rStyle w:val="Collegamentoipertestuale"/>
                <w:noProof/>
              </w:rPr>
              <w:t>Durata giornaliera dei lavori</w:t>
            </w:r>
            <w:r w:rsidR="007D59AF">
              <w:rPr>
                <w:noProof/>
                <w:webHidden/>
              </w:rPr>
              <w:tab/>
            </w:r>
            <w:r w:rsidR="007D59AF">
              <w:rPr>
                <w:noProof/>
                <w:webHidden/>
              </w:rPr>
              <w:fldChar w:fldCharType="begin"/>
            </w:r>
            <w:r w:rsidR="007D59AF">
              <w:rPr>
                <w:noProof/>
                <w:webHidden/>
              </w:rPr>
              <w:instrText xml:space="preserve"> PAGEREF _Toc125362385 \h </w:instrText>
            </w:r>
            <w:r w:rsidR="007D59AF">
              <w:rPr>
                <w:noProof/>
                <w:webHidden/>
              </w:rPr>
            </w:r>
            <w:r w:rsidR="007D59AF">
              <w:rPr>
                <w:noProof/>
                <w:webHidden/>
              </w:rPr>
              <w:fldChar w:fldCharType="separate"/>
            </w:r>
            <w:r w:rsidR="000355F1">
              <w:rPr>
                <w:noProof/>
                <w:webHidden/>
              </w:rPr>
              <w:t>26</w:t>
            </w:r>
            <w:r w:rsidR="007D59AF">
              <w:rPr>
                <w:noProof/>
                <w:webHidden/>
              </w:rPr>
              <w:fldChar w:fldCharType="end"/>
            </w:r>
          </w:hyperlink>
        </w:p>
        <w:p w14:paraId="1408336A" w14:textId="2B7F8D8F" w:rsidR="007D59AF" w:rsidRDefault="00D453FC">
          <w:pPr>
            <w:pStyle w:val="Sommario2"/>
            <w:rPr>
              <w:rFonts w:asciiTheme="minorHAnsi" w:eastAsiaTheme="minorEastAsia" w:hAnsiTheme="minorHAnsi" w:cstheme="minorBidi"/>
              <w:noProof/>
              <w:sz w:val="22"/>
              <w:szCs w:val="22"/>
            </w:rPr>
          </w:pPr>
          <w:hyperlink w:anchor="_Toc125362386" w:history="1">
            <w:r w:rsidR="007D59AF" w:rsidRPr="00BE1F91">
              <w:rPr>
                <w:rStyle w:val="Collegamentoipertestuale"/>
                <w:noProof/>
              </w:rPr>
              <w:t>Art. 1.30</w:t>
            </w:r>
            <w:r w:rsidR="007D59AF">
              <w:rPr>
                <w:rFonts w:asciiTheme="minorHAnsi" w:eastAsiaTheme="minorEastAsia" w:hAnsiTheme="minorHAnsi" w:cstheme="minorBidi"/>
                <w:noProof/>
                <w:sz w:val="22"/>
                <w:szCs w:val="22"/>
              </w:rPr>
              <w:tab/>
            </w:r>
            <w:r w:rsidR="007D59AF" w:rsidRPr="00BE1F91">
              <w:rPr>
                <w:rStyle w:val="Collegamentoipertestuale"/>
                <w:noProof/>
              </w:rPr>
              <w:t>Valutazione dei lavori in corso d’opera</w:t>
            </w:r>
            <w:r w:rsidR="007D59AF">
              <w:rPr>
                <w:noProof/>
                <w:webHidden/>
              </w:rPr>
              <w:tab/>
            </w:r>
            <w:r w:rsidR="007D59AF">
              <w:rPr>
                <w:noProof/>
                <w:webHidden/>
              </w:rPr>
              <w:fldChar w:fldCharType="begin"/>
            </w:r>
            <w:r w:rsidR="007D59AF">
              <w:rPr>
                <w:noProof/>
                <w:webHidden/>
              </w:rPr>
              <w:instrText xml:space="preserve"> PAGEREF _Toc125362386 \h </w:instrText>
            </w:r>
            <w:r w:rsidR="007D59AF">
              <w:rPr>
                <w:noProof/>
                <w:webHidden/>
              </w:rPr>
            </w:r>
            <w:r w:rsidR="007D59AF">
              <w:rPr>
                <w:noProof/>
                <w:webHidden/>
              </w:rPr>
              <w:fldChar w:fldCharType="separate"/>
            </w:r>
            <w:r w:rsidR="000355F1">
              <w:rPr>
                <w:noProof/>
                <w:webHidden/>
              </w:rPr>
              <w:t>26</w:t>
            </w:r>
            <w:r w:rsidR="007D59AF">
              <w:rPr>
                <w:noProof/>
                <w:webHidden/>
              </w:rPr>
              <w:fldChar w:fldCharType="end"/>
            </w:r>
          </w:hyperlink>
        </w:p>
        <w:p w14:paraId="19A91951" w14:textId="0F59BA3C" w:rsidR="007D59AF" w:rsidRDefault="00D453FC">
          <w:pPr>
            <w:pStyle w:val="Sommario2"/>
            <w:rPr>
              <w:rFonts w:asciiTheme="minorHAnsi" w:eastAsiaTheme="minorEastAsia" w:hAnsiTheme="minorHAnsi" w:cstheme="minorBidi"/>
              <w:noProof/>
              <w:sz w:val="22"/>
              <w:szCs w:val="22"/>
            </w:rPr>
          </w:pPr>
          <w:hyperlink w:anchor="_Toc125362387" w:history="1">
            <w:r w:rsidR="007D59AF" w:rsidRPr="00BE1F91">
              <w:rPr>
                <w:rStyle w:val="Collegamentoipertestuale"/>
                <w:noProof/>
              </w:rPr>
              <w:t>Art. 1.31</w:t>
            </w:r>
            <w:r w:rsidR="007D59AF">
              <w:rPr>
                <w:rFonts w:asciiTheme="minorHAnsi" w:eastAsiaTheme="minorEastAsia" w:hAnsiTheme="minorHAnsi" w:cstheme="minorBidi"/>
                <w:noProof/>
                <w:sz w:val="22"/>
                <w:szCs w:val="22"/>
              </w:rPr>
              <w:tab/>
            </w:r>
            <w:r w:rsidR="007D59AF" w:rsidRPr="00BE1F91">
              <w:rPr>
                <w:rStyle w:val="Collegamentoipertestuale"/>
                <w:noProof/>
              </w:rPr>
              <w:t>Variazione dei lavori e Modifica dei Contratti</w:t>
            </w:r>
            <w:r w:rsidR="007D59AF">
              <w:rPr>
                <w:noProof/>
                <w:webHidden/>
              </w:rPr>
              <w:tab/>
            </w:r>
            <w:r w:rsidR="007D59AF">
              <w:rPr>
                <w:noProof/>
                <w:webHidden/>
              </w:rPr>
              <w:fldChar w:fldCharType="begin"/>
            </w:r>
            <w:r w:rsidR="007D59AF">
              <w:rPr>
                <w:noProof/>
                <w:webHidden/>
              </w:rPr>
              <w:instrText xml:space="preserve"> PAGEREF _Toc125362387 \h </w:instrText>
            </w:r>
            <w:r w:rsidR="007D59AF">
              <w:rPr>
                <w:noProof/>
                <w:webHidden/>
              </w:rPr>
            </w:r>
            <w:r w:rsidR="007D59AF">
              <w:rPr>
                <w:noProof/>
                <w:webHidden/>
              </w:rPr>
              <w:fldChar w:fldCharType="separate"/>
            </w:r>
            <w:r w:rsidR="000355F1">
              <w:rPr>
                <w:noProof/>
                <w:webHidden/>
              </w:rPr>
              <w:t>27</w:t>
            </w:r>
            <w:r w:rsidR="007D59AF">
              <w:rPr>
                <w:noProof/>
                <w:webHidden/>
              </w:rPr>
              <w:fldChar w:fldCharType="end"/>
            </w:r>
          </w:hyperlink>
        </w:p>
        <w:p w14:paraId="073CE78F" w14:textId="3D345865" w:rsidR="007D59AF" w:rsidRDefault="00D453FC">
          <w:pPr>
            <w:pStyle w:val="Sommario2"/>
            <w:rPr>
              <w:rFonts w:asciiTheme="minorHAnsi" w:eastAsiaTheme="minorEastAsia" w:hAnsiTheme="minorHAnsi" w:cstheme="minorBidi"/>
              <w:noProof/>
              <w:sz w:val="22"/>
              <w:szCs w:val="22"/>
            </w:rPr>
          </w:pPr>
          <w:hyperlink w:anchor="_Toc125362388" w:history="1">
            <w:r w:rsidR="007D59AF" w:rsidRPr="00BE1F91">
              <w:rPr>
                <w:rStyle w:val="Collegamentoipertestuale"/>
                <w:noProof/>
              </w:rPr>
              <w:t>Art. 1.32</w:t>
            </w:r>
            <w:r w:rsidR="007D59AF">
              <w:rPr>
                <w:rFonts w:asciiTheme="minorHAnsi" w:eastAsiaTheme="minorEastAsia" w:hAnsiTheme="minorHAnsi" w:cstheme="minorBidi"/>
                <w:noProof/>
                <w:sz w:val="22"/>
                <w:szCs w:val="22"/>
              </w:rPr>
              <w:tab/>
            </w:r>
            <w:r w:rsidR="007D59AF" w:rsidRPr="00BE1F91">
              <w:rPr>
                <w:rStyle w:val="Collegamentoipertestuale"/>
                <w:noProof/>
              </w:rPr>
              <w:t>Disposizioni generali relative ai prezzi, prezzi applicabili ai nuovi lavori e nuovi prezzi e revisione prezzi</w:t>
            </w:r>
            <w:r w:rsidR="007D59AF">
              <w:rPr>
                <w:noProof/>
                <w:webHidden/>
              </w:rPr>
              <w:tab/>
            </w:r>
            <w:r w:rsidR="007D59AF">
              <w:rPr>
                <w:noProof/>
                <w:webHidden/>
              </w:rPr>
              <w:fldChar w:fldCharType="begin"/>
            </w:r>
            <w:r w:rsidR="007D59AF">
              <w:rPr>
                <w:noProof/>
                <w:webHidden/>
              </w:rPr>
              <w:instrText xml:space="preserve"> PAGEREF _Toc125362388 \h </w:instrText>
            </w:r>
            <w:r w:rsidR="007D59AF">
              <w:rPr>
                <w:noProof/>
                <w:webHidden/>
              </w:rPr>
            </w:r>
            <w:r w:rsidR="007D59AF">
              <w:rPr>
                <w:noProof/>
                <w:webHidden/>
              </w:rPr>
              <w:fldChar w:fldCharType="separate"/>
            </w:r>
            <w:r w:rsidR="000355F1">
              <w:rPr>
                <w:noProof/>
                <w:webHidden/>
              </w:rPr>
              <w:t>27</w:t>
            </w:r>
            <w:r w:rsidR="007D59AF">
              <w:rPr>
                <w:noProof/>
                <w:webHidden/>
              </w:rPr>
              <w:fldChar w:fldCharType="end"/>
            </w:r>
          </w:hyperlink>
        </w:p>
        <w:p w14:paraId="468C1617" w14:textId="747A7FD8" w:rsidR="007D59AF" w:rsidRDefault="00D453FC">
          <w:pPr>
            <w:pStyle w:val="Sommario2"/>
            <w:rPr>
              <w:rFonts w:asciiTheme="minorHAnsi" w:eastAsiaTheme="minorEastAsia" w:hAnsiTheme="minorHAnsi" w:cstheme="minorBidi"/>
              <w:noProof/>
              <w:sz w:val="22"/>
              <w:szCs w:val="22"/>
            </w:rPr>
          </w:pPr>
          <w:hyperlink w:anchor="_Toc125362389" w:history="1">
            <w:r w:rsidR="007D59AF" w:rsidRPr="00BE1F91">
              <w:rPr>
                <w:rStyle w:val="Collegamentoipertestuale"/>
                <w:noProof/>
              </w:rPr>
              <w:t>Art. 1.33</w:t>
            </w:r>
            <w:r w:rsidR="007D59AF">
              <w:rPr>
                <w:rFonts w:asciiTheme="minorHAnsi" w:eastAsiaTheme="minorEastAsia" w:hAnsiTheme="minorHAnsi" w:cstheme="minorBidi"/>
                <w:noProof/>
                <w:sz w:val="22"/>
                <w:szCs w:val="22"/>
              </w:rPr>
              <w:tab/>
            </w:r>
            <w:r w:rsidR="007D59AF" w:rsidRPr="00BE1F91">
              <w:rPr>
                <w:rStyle w:val="Collegamentoipertestuale"/>
                <w:noProof/>
              </w:rPr>
              <w:t>Difetti di costruzione</w:t>
            </w:r>
            <w:r w:rsidR="007D59AF">
              <w:rPr>
                <w:noProof/>
                <w:webHidden/>
              </w:rPr>
              <w:tab/>
            </w:r>
            <w:r w:rsidR="007D59AF">
              <w:rPr>
                <w:noProof/>
                <w:webHidden/>
              </w:rPr>
              <w:fldChar w:fldCharType="begin"/>
            </w:r>
            <w:r w:rsidR="007D59AF">
              <w:rPr>
                <w:noProof/>
                <w:webHidden/>
              </w:rPr>
              <w:instrText xml:space="preserve"> PAGEREF _Toc125362389 \h </w:instrText>
            </w:r>
            <w:r w:rsidR="007D59AF">
              <w:rPr>
                <w:noProof/>
                <w:webHidden/>
              </w:rPr>
            </w:r>
            <w:r w:rsidR="007D59AF">
              <w:rPr>
                <w:noProof/>
                <w:webHidden/>
              </w:rPr>
              <w:fldChar w:fldCharType="separate"/>
            </w:r>
            <w:r w:rsidR="000355F1">
              <w:rPr>
                <w:noProof/>
                <w:webHidden/>
              </w:rPr>
              <w:t>28</w:t>
            </w:r>
            <w:r w:rsidR="007D59AF">
              <w:rPr>
                <w:noProof/>
                <w:webHidden/>
              </w:rPr>
              <w:fldChar w:fldCharType="end"/>
            </w:r>
          </w:hyperlink>
        </w:p>
        <w:p w14:paraId="07385297" w14:textId="5A3EC3F9" w:rsidR="007D59AF" w:rsidRDefault="00D453FC">
          <w:pPr>
            <w:pStyle w:val="Sommario2"/>
            <w:rPr>
              <w:rFonts w:asciiTheme="minorHAnsi" w:eastAsiaTheme="minorEastAsia" w:hAnsiTheme="minorHAnsi" w:cstheme="minorBidi"/>
              <w:noProof/>
              <w:sz w:val="22"/>
              <w:szCs w:val="22"/>
            </w:rPr>
          </w:pPr>
          <w:hyperlink w:anchor="_Toc125362390" w:history="1">
            <w:r w:rsidR="007D59AF" w:rsidRPr="00BE1F91">
              <w:rPr>
                <w:rStyle w:val="Collegamentoipertestuale"/>
                <w:noProof/>
              </w:rPr>
              <w:t>Art. 1.34</w:t>
            </w:r>
            <w:r w:rsidR="007D59AF">
              <w:rPr>
                <w:rFonts w:asciiTheme="minorHAnsi" w:eastAsiaTheme="minorEastAsia" w:hAnsiTheme="minorHAnsi" w:cstheme="minorBidi"/>
                <w:noProof/>
                <w:sz w:val="22"/>
                <w:szCs w:val="22"/>
              </w:rPr>
              <w:tab/>
            </w:r>
            <w:r w:rsidR="007D59AF" w:rsidRPr="00BE1F91">
              <w:rPr>
                <w:rStyle w:val="Collegamentoipertestuale"/>
                <w:noProof/>
              </w:rPr>
              <w:t>Verifiche nel corso di esecuzione dei lavori</w:t>
            </w:r>
            <w:r w:rsidR="007D59AF">
              <w:rPr>
                <w:noProof/>
                <w:webHidden/>
              </w:rPr>
              <w:tab/>
            </w:r>
            <w:r w:rsidR="007D59AF">
              <w:rPr>
                <w:noProof/>
                <w:webHidden/>
              </w:rPr>
              <w:fldChar w:fldCharType="begin"/>
            </w:r>
            <w:r w:rsidR="007D59AF">
              <w:rPr>
                <w:noProof/>
                <w:webHidden/>
              </w:rPr>
              <w:instrText xml:space="preserve"> PAGEREF _Toc125362390 \h </w:instrText>
            </w:r>
            <w:r w:rsidR="007D59AF">
              <w:rPr>
                <w:noProof/>
                <w:webHidden/>
              </w:rPr>
            </w:r>
            <w:r w:rsidR="007D59AF">
              <w:rPr>
                <w:noProof/>
                <w:webHidden/>
              </w:rPr>
              <w:fldChar w:fldCharType="separate"/>
            </w:r>
            <w:r w:rsidR="000355F1">
              <w:rPr>
                <w:noProof/>
                <w:webHidden/>
              </w:rPr>
              <w:t>28</w:t>
            </w:r>
            <w:r w:rsidR="007D59AF">
              <w:rPr>
                <w:noProof/>
                <w:webHidden/>
              </w:rPr>
              <w:fldChar w:fldCharType="end"/>
            </w:r>
          </w:hyperlink>
        </w:p>
        <w:p w14:paraId="16C5235B" w14:textId="1F2FD6BD" w:rsidR="007D59AF" w:rsidRDefault="00D453FC">
          <w:pPr>
            <w:pStyle w:val="Sommario1"/>
            <w:rPr>
              <w:rFonts w:eastAsiaTheme="minorEastAsia" w:cstheme="minorBidi"/>
              <w:b w:val="0"/>
            </w:rPr>
          </w:pPr>
          <w:hyperlink w:anchor="_Toc125362391" w:history="1">
            <w:r w:rsidR="007D59AF" w:rsidRPr="00BE1F91">
              <w:rPr>
                <w:rStyle w:val="Collegamentoipertestuale"/>
                <w:rFonts w:ascii="Times New Roman" w:hAnsi="Times New Roman"/>
              </w:rPr>
              <w:t>CAPO 8 - DISPOSIZIONI IN MATERIA DI SICUREZZA</w:t>
            </w:r>
            <w:r w:rsidR="007D59AF">
              <w:rPr>
                <w:webHidden/>
              </w:rPr>
              <w:tab/>
            </w:r>
            <w:r w:rsidR="007D59AF">
              <w:rPr>
                <w:webHidden/>
              </w:rPr>
              <w:fldChar w:fldCharType="begin"/>
            </w:r>
            <w:r w:rsidR="007D59AF">
              <w:rPr>
                <w:webHidden/>
              </w:rPr>
              <w:instrText xml:space="preserve"> PAGEREF _Toc125362391 \h </w:instrText>
            </w:r>
            <w:r w:rsidR="007D59AF">
              <w:rPr>
                <w:webHidden/>
              </w:rPr>
            </w:r>
            <w:r w:rsidR="007D59AF">
              <w:rPr>
                <w:webHidden/>
              </w:rPr>
              <w:fldChar w:fldCharType="separate"/>
            </w:r>
            <w:r w:rsidR="000355F1">
              <w:rPr>
                <w:webHidden/>
              </w:rPr>
              <w:t>28</w:t>
            </w:r>
            <w:r w:rsidR="007D59AF">
              <w:rPr>
                <w:webHidden/>
              </w:rPr>
              <w:fldChar w:fldCharType="end"/>
            </w:r>
          </w:hyperlink>
        </w:p>
        <w:p w14:paraId="23EA0BE3" w14:textId="08085D47" w:rsidR="007D59AF" w:rsidRDefault="00D453FC">
          <w:pPr>
            <w:pStyle w:val="Sommario2"/>
            <w:rPr>
              <w:rFonts w:asciiTheme="minorHAnsi" w:eastAsiaTheme="minorEastAsia" w:hAnsiTheme="minorHAnsi" w:cstheme="minorBidi"/>
              <w:noProof/>
              <w:sz w:val="22"/>
              <w:szCs w:val="22"/>
            </w:rPr>
          </w:pPr>
          <w:hyperlink w:anchor="_Toc125362392" w:history="1">
            <w:r w:rsidR="007D59AF" w:rsidRPr="00BE1F91">
              <w:rPr>
                <w:rStyle w:val="Collegamentoipertestuale"/>
                <w:noProof/>
              </w:rPr>
              <w:t>Art. 1.35</w:t>
            </w:r>
            <w:r w:rsidR="007D59AF">
              <w:rPr>
                <w:rFonts w:asciiTheme="minorHAnsi" w:eastAsiaTheme="minorEastAsia" w:hAnsiTheme="minorHAnsi" w:cstheme="minorBidi"/>
                <w:noProof/>
                <w:sz w:val="22"/>
                <w:szCs w:val="22"/>
              </w:rPr>
              <w:tab/>
            </w:r>
            <w:r w:rsidR="007D59AF" w:rsidRPr="00BE1F91">
              <w:rPr>
                <w:rStyle w:val="Collegamentoipertestuale"/>
                <w:noProof/>
              </w:rPr>
              <w:t>Disciplina e buon ordine del cantiere</w:t>
            </w:r>
            <w:r w:rsidR="007D59AF">
              <w:rPr>
                <w:noProof/>
                <w:webHidden/>
              </w:rPr>
              <w:tab/>
            </w:r>
            <w:r w:rsidR="007D59AF">
              <w:rPr>
                <w:noProof/>
                <w:webHidden/>
              </w:rPr>
              <w:fldChar w:fldCharType="begin"/>
            </w:r>
            <w:r w:rsidR="007D59AF">
              <w:rPr>
                <w:noProof/>
                <w:webHidden/>
              </w:rPr>
              <w:instrText xml:space="preserve"> PAGEREF _Toc125362392 \h </w:instrText>
            </w:r>
            <w:r w:rsidR="007D59AF">
              <w:rPr>
                <w:noProof/>
                <w:webHidden/>
              </w:rPr>
            </w:r>
            <w:r w:rsidR="007D59AF">
              <w:rPr>
                <w:noProof/>
                <w:webHidden/>
              </w:rPr>
              <w:fldChar w:fldCharType="separate"/>
            </w:r>
            <w:r w:rsidR="000355F1">
              <w:rPr>
                <w:noProof/>
                <w:webHidden/>
              </w:rPr>
              <w:t>28</w:t>
            </w:r>
            <w:r w:rsidR="007D59AF">
              <w:rPr>
                <w:noProof/>
                <w:webHidden/>
              </w:rPr>
              <w:fldChar w:fldCharType="end"/>
            </w:r>
          </w:hyperlink>
        </w:p>
        <w:p w14:paraId="64D6D549" w14:textId="482BA370" w:rsidR="007D59AF" w:rsidRDefault="00D453FC">
          <w:pPr>
            <w:pStyle w:val="Sommario2"/>
            <w:rPr>
              <w:rFonts w:asciiTheme="minorHAnsi" w:eastAsiaTheme="minorEastAsia" w:hAnsiTheme="minorHAnsi" w:cstheme="minorBidi"/>
              <w:noProof/>
              <w:sz w:val="22"/>
              <w:szCs w:val="22"/>
            </w:rPr>
          </w:pPr>
          <w:hyperlink w:anchor="_Toc125362393" w:history="1">
            <w:r w:rsidR="007D59AF" w:rsidRPr="00BE1F91">
              <w:rPr>
                <w:rStyle w:val="Collegamentoipertestuale"/>
                <w:noProof/>
              </w:rPr>
              <w:t>Art. 1.36</w:t>
            </w:r>
            <w:r w:rsidR="007D59AF">
              <w:rPr>
                <w:rFonts w:asciiTheme="minorHAnsi" w:eastAsiaTheme="minorEastAsia" w:hAnsiTheme="minorHAnsi" w:cstheme="minorBidi"/>
                <w:noProof/>
                <w:sz w:val="22"/>
                <w:szCs w:val="22"/>
              </w:rPr>
              <w:tab/>
            </w:r>
            <w:r w:rsidR="007D59AF" w:rsidRPr="00BE1F91">
              <w:rPr>
                <w:rStyle w:val="Collegamentoipertestuale"/>
                <w:noProof/>
              </w:rPr>
              <w:t>Tutela dei lavoratori</w:t>
            </w:r>
            <w:r w:rsidR="007D59AF">
              <w:rPr>
                <w:noProof/>
                <w:webHidden/>
              </w:rPr>
              <w:tab/>
            </w:r>
            <w:r w:rsidR="007D59AF">
              <w:rPr>
                <w:noProof/>
                <w:webHidden/>
              </w:rPr>
              <w:fldChar w:fldCharType="begin"/>
            </w:r>
            <w:r w:rsidR="007D59AF">
              <w:rPr>
                <w:noProof/>
                <w:webHidden/>
              </w:rPr>
              <w:instrText xml:space="preserve"> PAGEREF _Toc125362393 \h </w:instrText>
            </w:r>
            <w:r w:rsidR="007D59AF">
              <w:rPr>
                <w:noProof/>
                <w:webHidden/>
              </w:rPr>
            </w:r>
            <w:r w:rsidR="007D59AF">
              <w:rPr>
                <w:noProof/>
                <w:webHidden/>
              </w:rPr>
              <w:fldChar w:fldCharType="separate"/>
            </w:r>
            <w:r w:rsidR="000355F1">
              <w:rPr>
                <w:noProof/>
                <w:webHidden/>
              </w:rPr>
              <w:t>29</w:t>
            </w:r>
            <w:r w:rsidR="007D59AF">
              <w:rPr>
                <w:noProof/>
                <w:webHidden/>
              </w:rPr>
              <w:fldChar w:fldCharType="end"/>
            </w:r>
          </w:hyperlink>
        </w:p>
        <w:p w14:paraId="20C138D9" w14:textId="57269D43" w:rsidR="007D59AF" w:rsidRDefault="00D453FC">
          <w:pPr>
            <w:pStyle w:val="Sommario2"/>
            <w:rPr>
              <w:rFonts w:asciiTheme="minorHAnsi" w:eastAsiaTheme="minorEastAsia" w:hAnsiTheme="minorHAnsi" w:cstheme="minorBidi"/>
              <w:noProof/>
              <w:sz w:val="22"/>
              <w:szCs w:val="22"/>
            </w:rPr>
          </w:pPr>
          <w:hyperlink w:anchor="_Toc125362394" w:history="1">
            <w:r w:rsidR="007D59AF" w:rsidRPr="00BE1F91">
              <w:rPr>
                <w:rStyle w:val="Collegamentoipertestuale"/>
                <w:noProof/>
              </w:rPr>
              <w:t>Art. 1.37</w:t>
            </w:r>
            <w:r w:rsidR="007D59AF">
              <w:rPr>
                <w:rFonts w:asciiTheme="minorHAnsi" w:eastAsiaTheme="minorEastAsia" w:hAnsiTheme="minorHAnsi" w:cstheme="minorBidi"/>
                <w:noProof/>
                <w:sz w:val="22"/>
                <w:szCs w:val="22"/>
              </w:rPr>
              <w:tab/>
            </w:r>
            <w:r w:rsidR="007D59AF" w:rsidRPr="00BE1F91">
              <w:rPr>
                <w:rStyle w:val="Collegamentoipertestuale"/>
                <w:noProof/>
              </w:rPr>
              <w:t>Norme di sicurezza generali</w:t>
            </w:r>
            <w:r w:rsidR="007D59AF">
              <w:rPr>
                <w:noProof/>
                <w:webHidden/>
              </w:rPr>
              <w:tab/>
            </w:r>
            <w:r w:rsidR="007D59AF">
              <w:rPr>
                <w:noProof/>
                <w:webHidden/>
              </w:rPr>
              <w:fldChar w:fldCharType="begin"/>
            </w:r>
            <w:r w:rsidR="007D59AF">
              <w:rPr>
                <w:noProof/>
                <w:webHidden/>
              </w:rPr>
              <w:instrText xml:space="preserve"> PAGEREF _Toc125362394 \h </w:instrText>
            </w:r>
            <w:r w:rsidR="007D59AF">
              <w:rPr>
                <w:noProof/>
                <w:webHidden/>
              </w:rPr>
            </w:r>
            <w:r w:rsidR="007D59AF">
              <w:rPr>
                <w:noProof/>
                <w:webHidden/>
              </w:rPr>
              <w:fldChar w:fldCharType="separate"/>
            </w:r>
            <w:r w:rsidR="000355F1">
              <w:rPr>
                <w:noProof/>
                <w:webHidden/>
              </w:rPr>
              <w:t>29</w:t>
            </w:r>
            <w:r w:rsidR="007D59AF">
              <w:rPr>
                <w:noProof/>
                <w:webHidden/>
              </w:rPr>
              <w:fldChar w:fldCharType="end"/>
            </w:r>
          </w:hyperlink>
        </w:p>
        <w:p w14:paraId="2FAEA2D1" w14:textId="69B6380C" w:rsidR="007D59AF" w:rsidRDefault="00D453FC">
          <w:pPr>
            <w:pStyle w:val="Sommario2"/>
            <w:rPr>
              <w:rFonts w:asciiTheme="minorHAnsi" w:eastAsiaTheme="minorEastAsia" w:hAnsiTheme="minorHAnsi" w:cstheme="minorBidi"/>
              <w:noProof/>
              <w:sz w:val="22"/>
              <w:szCs w:val="22"/>
            </w:rPr>
          </w:pPr>
          <w:hyperlink w:anchor="_Toc125362395" w:history="1">
            <w:r w:rsidR="007D59AF" w:rsidRPr="00BE1F91">
              <w:rPr>
                <w:rStyle w:val="Collegamentoipertestuale"/>
                <w:noProof/>
              </w:rPr>
              <w:t>Art. 1.38</w:t>
            </w:r>
            <w:r w:rsidR="007D59AF">
              <w:rPr>
                <w:rFonts w:asciiTheme="minorHAnsi" w:eastAsiaTheme="minorEastAsia" w:hAnsiTheme="minorHAnsi" w:cstheme="minorBidi"/>
                <w:noProof/>
                <w:sz w:val="22"/>
                <w:szCs w:val="22"/>
              </w:rPr>
              <w:tab/>
            </w:r>
            <w:r w:rsidR="007D59AF" w:rsidRPr="00BE1F91">
              <w:rPr>
                <w:rStyle w:val="Collegamentoipertestuale"/>
                <w:noProof/>
              </w:rPr>
              <w:t>Sicurezza sul luogo di lavoro</w:t>
            </w:r>
            <w:r w:rsidR="007D59AF">
              <w:rPr>
                <w:noProof/>
                <w:webHidden/>
              </w:rPr>
              <w:tab/>
            </w:r>
            <w:r w:rsidR="007D59AF">
              <w:rPr>
                <w:noProof/>
                <w:webHidden/>
              </w:rPr>
              <w:fldChar w:fldCharType="begin"/>
            </w:r>
            <w:r w:rsidR="007D59AF">
              <w:rPr>
                <w:noProof/>
                <w:webHidden/>
              </w:rPr>
              <w:instrText xml:space="preserve"> PAGEREF _Toc125362395 \h </w:instrText>
            </w:r>
            <w:r w:rsidR="007D59AF">
              <w:rPr>
                <w:noProof/>
                <w:webHidden/>
              </w:rPr>
            </w:r>
            <w:r w:rsidR="007D59AF">
              <w:rPr>
                <w:noProof/>
                <w:webHidden/>
              </w:rPr>
              <w:fldChar w:fldCharType="separate"/>
            </w:r>
            <w:r w:rsidR="000355F1">
              <w:rPr>
                <w:noProof/>
                <w:webHidden/>
              </w:rPr>
              <w:t>30</w:t>
            </w:r>
            <w:r w:rsidR="007D59AF">
              <w:rPr>
                <w:noProof/>
                <w:webHidden/>
              </w:rPr>
              <w:fldChar w:fldCharType="end"/>
            </w:r>
          </w:hyperlink>
        </w:p>
        <w:p w14:paraId="59A8F86D" w14:textId="6C88AFC8" w:rsidR="007D59AF" w:rsidRDefault="00D453FC">
          <w:pPr>
            <w:pStyle w:val="Sommario2"/>
            <w:rPr>
              <w:rFonts w:asciiTheme="minorHAnsi" w:eastAsiaTheme="minorEastAsia" w:hAnsiTheme="minorHAnsi" w:cstheme="minorBidi"/>
              <w:noProof/>
              <w:sz w:val="22"/>
              <w:szCs w:val="22"/>
            </w:rPr>
          </w:pPr>
          <w:hyperlink w:anchor="_Toc125362396" w:history="1">
            <w:r w:rsidR="007D59AF" w:rsidRPr="00BE1F91">
              <w:rPr>
                <w:rStyle w:val="Collegamentoipertestuale"/>
                <w:noProof/>
              </w:rPr>
              <w:t>Art. 1.39</w:t>
            </w:r>
            <w:r w:rsidR="007D59AF">
              <w:rPr>
                <w:rFonts w:asciiTheme="minorHAnsi" w:eastAsiaTheme="minorEastAsia" w:hAnsiTheme="minorHAnsi" w:cstheme="minorBidi"/>
                <w:noProof/>
                <w:sz w:val="22"/>
                <w:szCs w:val="22"/>
              </w:rPr>
              <w:tab/>
            </w:r>
            <w:r w:rsidR="007D59AF" w:rsidRPr="00BE1F91">
              <w:rPr>
                <w:rStyle w:val="Collegamentoipertestuale"/>
                <w:noProof/>
              </w:rPr>
              <w:t>Piani di sicurezza</w:t>
            </w:r>
            <w:r w:rsidR="007D59AF">
              <w:rPr>
                <w:noProof/>
                <w:webHidden/>
              </w:rPr>
              <w:tab/>
            </w:r>
            <w:r w:rsidR="007D59AF">
              <w:rPr>
                <w:noProof/>
                <w:webHidden/>
              </w:rPr>
              <w:fldChar w:fldCharType="begin"/>
            </w:r>
            <w:r w:rsidR="007D59AF">
              <w:rPr>
                <w:noProof/>
                <w:webHidden/>
              </w:rPr>
              <w:instrText xml:space="preserve"> PAGEREF _Toc125362396 \h </w:instrText>
            </w:r>
            <w:r w:rsidR="007D59AF">
              <w:rPr>
                <w:noProof/>
                <w:webHidden/>
              </w:rPr>
            </w:r>
            <w:r w:rsidR="007D59AF">
              <w:rPr>
                <w:noProof/>
                <w:webHidden/>
              </w:rPr>
              <w:fldChar w:fldCharType="separate"/>
            </w:r>
            <w:r w:rsidR="000355F1">
              <w:rPr>
                <w:noProof/>
                <w:webHidden/>
              </w:rPr>
              <w:t>30</w:t>
            </w:r>
            <w:r w:rsidR="007D59AF">
              <w:rPr>
                <w:noProof/>
                <w:webHidden/>
              </w:rPr>
              <w:fldChar w:fldCharType="end"/>
            </w:r>
          </w:hyperlink>
        </w:p>
        <w:p w14:paraId="424F58E5" w14:textId="0A411E24" w:rsidR="007D59AF" w:rsidRDefault="00D453FC">
          <w:pPr>
            <w:pStyle w:val="Sommario2"/>
            <w:rPr>
              <w:rFonts w:asciiTheme="minorHAnsi" w:eastAsiaTheme="minorEastAsia" w:hAnsiTheme="minorHAnsi" w:cstheme="minorBidi"/>
              <w:noProof/>
              <w:sz w:val="22"/>
              <w:szCs w:val="22"/>
            </w:rPr>
          </w:pPr>
          <w:hyperlink w:anchor="_Toc125362397" w:history="1">
            <w:r w:rsidR="007D59AF" w:rsidRPr="00BE1F91">
              <w:rPr>
                <w:rStyle w:val="Collegamentoipertestuale"/>
                <w:noProof/>
              </w:rPr>
              <w:t>Art. 1.40</w:t>
            </w:r>
            <w:r w:rsidR="007D59AF">
              <w:rPr>
                <w:rFonts w:asciiTheme="minorHAnsi" w:eastAsiaTheme="minorEastAsia" w:hAnsiTheme="minorHAnsi" w:cstheme="minorBidi"/>
                <w:noProof/>
                <w:sz w:val="22"/>
                <w:szCs w:val="22"/>
              </w:rPr>
              <w:tab/>
            </w:r>
            <w:r w:rsidR="007D59AF" w:rsidRPr="00BE1F91">
              <w:rPr>
                <w:rStyle w:val="Collegamentoipertestuale"/>
                <w:noProof/>
              </w:rPr>
              <w:t>Piano operativo di sicurezza</w:t>
            </w:r>
            <w:r w:rsidR="007D59AF">
              <w:rPr>
                <w:noProof/>
                <w:webHidden/>
              </w:rPr>
              <w:tab/>
            </w:r>
            <w:r w:rsidR="007D59AF">
              <w:rPr>
                <w:noProof/>
                <w:webHidden/>
              </w:rPr>
              <w:fldChar w:fldCharType="begin"/>
            </w:r>
            <w:r w:rsidR="007D59AF">
              <w:rPr>
                <w:noProof/>
                <w:webHidden/>
              </w:rPr>
              <w:instrText xml:space="preserve"> PAGEREF _Toc125362397 \h </w:instrText>
            </w:r>
            <w:r w:rsidR="007D59AF">
              <w:rPr>
                <w:noProof/>
                <w:webHidden/>
              </w:rPr>
            </w:r>
            <w:r w:rsidR="007D59AF">
              <w:rPr>
                <w:noProof/>
                <w:webHidden/>
              </w:rPr>
              <w:fldChar w:fldCharType="separate"/>
            </w:r>
            <w:r w:rsidR="000355F1">
              <w:rPr>
                <w:noProof/>
                <w:webHidden/>
              </w:rPr>
              <w:t>31</w:t>
            </w:r>
            <w:r w:rsidR="007D59AF">
              <w:rPr>
                <w:noProof/>
                <w:webHidden/>
              </w:rPr>
              <w:fldChar w:fldCharType="end"/>
            </w:r>
          </w:hyperlink>
        </w:p>
        <w:p w14:paraId="79122739" w14:textId="228E3F21" w:rsidR="007D59AF" w:rsidRDefault="00D453FC">
          <w:pPr>
            <w:pStyle w:val="Sommario2"/>
            <w:rPr>
              <w:rFonts w:asciiTheme="minorHAnsi" w:eastAsiaTheme="minorEastAsia" w:hAnsiTheme="minorHAnsi" w:cstheme="minorBidi"/>
              <w:noProof/>
              <w:sz w:val="22"/>
              <w:szCs w:val="22"/>
            </w:rPr>
          </w:pPr>
          <w:hyperlink w:anchor="_Toc125362398" w:history="1">
            <w:r w:rsidR="007D59AF" w:rsidRPr="00BE1F91">
              <w:rPr>
                <w:rStyle w:val="Collegamentoipertestuale"/>
                <w:noProof/>
              </w:rPr>
              <w:t>Art. 1.41</w:t>
            </w:r>
            <w:r w:rsidR="007D59AF">
              <w:rPr>
                <w:rFonts w:asciiTheme="minorHAnsi" w:eastAsiaTheme="minorEastAsia" w:hAnsiTheme="minorHAnsi" w:cstheme="minorBidi"/>
                <w:noProof/>
                <w:sz w:val="22"/>
                <w:szCs w:val="22"/>
              </w:rPr>
              <w:tab/>
            </w:r>
            <w:r w:rsidR="007D59AF" w:rsidRPr="00BE1F91">
              <w:rPr>
                <w:rStyle w:val="Collegamentoipertestuale"/>
                <w:noProof/>
              </w:rPr>
              <w:t>Osservanza e attuazione dei piani di sicurezza</w:t>
            </w:r>
            <w:r w:rsidR="007D59AF">
              <w:rPr>
                <w:noProof/>
                <w:webHidden/>
              </w:rPr>
              <w:tab/>
            </w:r>
            <w:r w:rsidR="007D59AF">
              <w:rPr>
                <w:noProof/>
                <w:webHidden/>
              </w:rPr>
              <w:fldChar w:fldCharType="begin"/>
            </w:r>
            <w:r w:rsidR="007D59AF">
              <w:rPr>
                <w:noProof/>
                <w:webHidden/>
              </w:rPr>
              <w:instrText xml:space="preserve"> PAGEREF _Toc125362398 \h </w:instrText>
            </w:r>
            <w:r w:rsidR="007D59AF">
              <w:rPr>
                <w:noProof/>
                <w:webHidden/>
              </w:rPr>
            </w:r>
            <w:r w:rsidR="007D59AF">
              <w:rPr>
                <w:noProof/>
                <w:webHidden/>
              </w:rPr>
              <w:fldChar w:fldCharType="separate"/>
            </w:r>
            <w:r w:rsidR="000355F1">
              <w:rPr>
                <w:noProof/>
                <w:webHidden/>
              </w:rPr>
              <w:t>31</w:t>
            </w:r>
            <w:r w:rsidR="007D59AF">
              <w:rPr>
                <w:noProof/>
                <w:webHidden/>
              </w:rPr>
              <w:fldChar w:fldCharType="end"/>
            </w:r>
          </w:hyperlink>
        </w:p>
        <w:p w14:paraId="4877B456" w14:textId="3B4B5473" w:rsidR="007D59AF" w:rsidRDefault="00D453FC">
          <w:pPr>
            <w:pStyle w:val="Sommario1"/>
            <w:rPr>
              <w:rFonts w:eastAsiaTheme="minorEastAsia" w:cstheme="minorBidi"/>
              <w:b w:val="0"/>
            </w:rPr>
          </w:pPr>
          <w:hyperlink w:anchor="_Toc125362399" w:history="1">
            <w:r w:rsidR="007D59AF" w:rsidRPr="00BE1F91">
              <w:rPr>
                <w:rStyle w:val="Collegamentoipertestuale"/>
                <w:rFonts w:ascii="Times New Roman" w:hAnsi="Times New Roman"/>
              </w:rPr>
              <w:t>CAPO 9 - DISCIPLINA DEL SUBAPPALTO</w:t>
            </w:r>
            <w:r w:rsidR="007D59AF">
              <w:rPr>
                <w:webHidden/>
              </w:rPr>
              <w:tab/>
            </w:r>
            <w:r w:rsidR="007D59AF">
              <w:rPr>
                <w:webHidden/>
              </w:rPr>
              <w:fldChar w:fldCharType="begin"/>
            </w:r>
            <w:r w:rsidR="007D59AF">
              <w:rPr>
                <w:webHidden/>
              </w:rPr>
              <w:instrText xml:space="preserve"> PAGEREF _Toc125362399 \h </w:instrText>
            </w:r>
            <w:r w:rsidR="007D59AF">
              <w:rPr>
                <w:webHidden/>
              </w:rPr>
            </w:r>
            <w:r w:rsidR="007D59AF">
              <w:rPr>
                <w:webHidden/>
              </w:rPr>
              <w:fldChar w:fldCharType="separate"/>
            </w:r>
            <w:r w:rsidR="000355F1">
              <w:rPr>
                <w:webHidden/>
              </w:rPr>
              <w:t>33</w:t>
            </w:r>
            <w:r w:rsidR="007D59AF">
              <w:rPr>
                <w:webHidden/>
              </w:rPr>
              <w:fldChar w:fldCharType="end"/>
            </w:r>
          </w:hyperlink>
        </w:p>
        <w:p w14:paraId="334E202F" w14:textId="40177993" w:rsidR="007D59AF" w:rsidRDefault="00D453FC">
          <w:pPr>
            <w:pStyle w:val="Sommario2"/>
            <w:rPr>
              <w:rFonts w:asciiTheme="minorHAnsi" w:eastAsiaTheme="minorEastAsia" w:hAnsiTheme="minorHAnsi" w:cstheme="minorBidi"/>
              <w:noProof/>
              <w:sz w:val="22"/>
              <w:szCs w:val="22"/>
            </w:rPr>
          </w:pPr>
          <w:hyperlink w:anchor="_Toc125362400" w:history="1">
            <w:r w:rsidR="007D59AF" w:rsidRPr="00BE1F91">
              <w:rPr>
                <w:rStyle w:val="Collegamentoipertestuale"/>
                <w:noProof/>
              </w:rPr>
              <w:t>Art. 1.42</w:t>
            </w:r>
            <w:r w:rsidR="007D59AF">
              <w:rPr>
                <w:rFonts w:asciiTheme="minorHAnsi" w:eastAsiaTheme="minorEastAsia" w:hAnsiTheme="minorHAnsi" w:cstheme="minorBidi"/>
                <w:noProof/>
                <w:sz w:val="22"/>
                <w:szCs w:val="22"/>
              </w:rPr>
              <w:tab/>
            </w:r>
            <w:r w:rsidR="007D59AF" w:rsidRPr="00BE1F91">
              <w:rPr>
                <w:rStyle w:val="Collegamentoipertestuale"/>
                <w:noProof/>
              </w:rPr>
              <w:t>Subappalto e Sub-contratti, Responsabilità in materia di subappalto, pagamento dei subappaltatori</w:t>
            </w:r>
            <w:r w:rsidR="007D59AF">
              <w:rPr>
                <w:noProof/>
                <w:webHidden/>
              </w:rPr>
              <w:tab/>
            </w:r>
            <w:r w:rsidR="007D59AF">
              <w:rPr>
                <w:noProof/>
                <w:webHidden/>
              </w:rPr>
              <w:fldChar w:fldCharType="begin"/>
            </w:r>
            <w:r w:rsidR="007D59AF">
              <w:rPr>
                <w:noProof/>
                <w:webHidden/>
              </w:rPr>
              <w:instrText xml:space="preserve"> PAGEREF _Toc125362400 \h </w:instrText>
            </w:r>
            <w:r w:rsidR="007D59AF">
              <w:rPr>
                <w:noProof/>
                <w:webHidden/>
              </w:rPr>
            </w:r>
            <w:r w:rsidR="007D59AF">
              <w:rPr>
                <w:noProof/>
                <w:webHidden/>
              </w:rPr>
              <w:fldChar w:fldCharType="separate"/>
            </w:r>
            <w:r w:rsidR="000355F1">
              <w:rPr>
                <w:noProof/>
                <w:webHidden/>
              </w:rPr>
              <w:t>33</w:t>
            </w:r>
            <w:r w:rsidR="007D59AF">
              <w:rPr>
                <w:noProof/>
                <w:webHidden/>
              </w:rPr>
              <w:fldChar w:fldCharType="end"/>
            </w:r>
          </w:hyperlink>
        </w:p>
        <w:p w14:paraId="573575DA" w14:textId="12B9D0E3" w:rsidR="007D59AF" w:rsidRDefault="00D453FC">
          <w:pPr>
            <w:pStyle w:val="Sommario1"/>
            <w:rPr>
              <w:rFonts w:eastAsiaTheme="minorEastAsia" w:cstheme="minorBidi"/>
              <w:b w:val="0"/>
            </w:rPr>
          </w:pPr>
          <w:hyperlink w:anchor="_Toc125362401" w:history="1">
            <w:r w:rsidR="007D59AF" w:rsidRPr="00BE1F91">
              <w:rPr>
                <w:rStyle w:val="Collegamentoipertestuale"/>
                <w:rFonts w:ascii="Times New Roman" w:hAnsi="Times New Roman"/>
              </w:rPr>
              <w:t>CAPO 10 - CONTROVERSIE, MANODOPERA, ESECUZIONE D'UFFICIO</w:t>
            </w:r>
            <w:r w:rsidR="007D59AF">
              <w:rPr>
                <w:webHidden/>
              </w:rPr>
              <w:tab/>
            </w:r>
            <w:r w:rsidR="007D59AF">
              <w:rPr>
                <w:webHidden/>
              </w:rPr>
              <w:fldChar w:fldCharType="begin"/>
            </w:r>
            <w:r w:rsidR="007D59AF">
              <w:rPr>
                <w:webHidden/>
              </w:rPr>
              <w:instrText xml:space="preserve"> PAGEREF _Toc125362401 \h </w:instrText>
            </w:r>
            <w:r w:rsidR="007D59AF">
              <w:rPr>
                <w:webHidden/>
              </w:rPr>
            </w:r>
            <w:r w:rsidR="007D59AF">
              <w:rPr>
                <w:webHidden/>
              </w:rPr>
              <w:fldChar w:fldCharType="separate"/>
            </w:r>
            <w:r w:rsidR="000355F1">
              <w:rPr>
                <w:webHidden/>
              </w:rPr>
              <w:t>37</w:t>
            </w:r>
            <w:r w:rsidR="007D59AF">
              <w:rPr>
                <w:webHidden/>
              </w:rPr>
              <w:fldChar w:fldCharType="end"/>
            </w:r>
          </w:hyperlink>
        </w:p>
        <w:p w14:paraId="38F710AD" w14:textId="7E3D6968" w:rsidR="007D59AF" w:rsidRDefault="00D453FC">
          <w:pPr>
            <w:pStyle w:val="Sommario2"/>
            <w:rPr>
              <w:rFonts w:asciiTheme="minorHAnsi" w:eastAsiaTheme="minorEastAsia" w:hAnsiTheme="minorHAnsi" w:cstheme="minorBidi"/>
              <w:noProof/>
              <w:sz w:val="22"/>
              <w:szCs w:val="22"/>
            </w:rPr>
          </w:pPr>
          <w:hyperlink w:anchor="_Toc125362402" w:history="1">
            <w:r w:rsidR="007D59AF" w:rsidRPr="00BE1F91">
              <w:rPr>
                <w:rStyle w:val="Collegamentoipertestuale"/>
                <w:noProof/>
              </w:rPr>
              <w:t>Art. 1.43</w:t>
            </w:r>
            <w:r w:rsidR="007D59AF">
              <w:rPr>
                <w:rFonts w:asciiTheme="minorHAnsi" w:eastAsiaTheme="minorEastAsia" w:hAnsiTheme="minorHAnsi" w:cstheme="minorBidi"/>
                <w:noProof/>
                <w:sz w:val="22"/>
                <w:szCs w:val="22"/>
              </w:rPr>
              <w:tab/>
            </w:r>
            <w:r w:rsidR="007D59AF" w:rsidRPr="00BE1F91">
              <w:rPr>
                <w:rStyle w:val="Collegamentoipertestuale"/>
                <w:noProof/>
              </w:rPr>
              <w:t>Danni</w:t>
            </w:r>
            <w:r w:rsidR="007D59AF">
              <w:rPr>
                <w:noProof/>
                <w:webHidden/>
              </w:rPr>
              <w:tab/>
            </w:r>
            <w:r w:rsidR="007D59AF">
              <w:rPr>
                <w:noProof/>
                <w:webHidden/>
              </w:rPr>
              <w:fldChar w:fldCharType="begin"/>
            </w:r>
            <w:r w:rsidR="007D59AF">
              <w:rPr>
                <w:noProof/>
                <w:webHidden/>
              </w:rPr>
              <w:instrText xml:space="preserve"> PAGEREF _Toc125362402 \h </w:instrText>
            </w:r>
            <w:r w:rsidR="007D59AF">
              <w:rPr>
                <w:noProof/>
                <w:webHidden/>
              </w:rPr>
            </w:r>
            <w:r w:rsidR="007D59AF">
              <w:rPr>
                <w:noProof/>
                <w:webHidden/>
              </w:rPr>
              <w:fldChar w:fldCharType="separate"/>
            </w:r>
            <w:r w:rsidR="000355F1">
              <w:rPr>
                <w:noProof/>
                <w:webHidden/>
              </w:rPr>
              <w:t>37</w:t>
            </w:r>
            <w:r w:rsidR="007D59AF">
              <w:rPr>
                <w:noProof/>
                <w:webHidden/>
              </w:rPr>
              <w:fldChar w:fldCharType="end"/>
            </w:r>
          </w:hyperlink>
        </w:p>
        <w:p w14:paraId="79478693" w14:textId="7E91A5BD" w:rsidR="007D59AF" w:rsidRDefault="00D453FC">
          <w:pPr>
            <w:pStyle w:val="Sommario2"/>
            <w:rPr>
              <w:rFonts w:asciiTheme="minorHAnsi" w:eastAsiaTheme="minorEastAsia" w:hAnsiTheme="minorHAnsi" w:cstheme="minorBidi"/>
              <w:noProof/>
              <w:sz w:val="22"/>
              <w:szCs w:val="22"/>
            </w:rPr>
          </w:pPr>
          <w:hyperlink w:anchor="_Toc125362403" w:history="1">
            <w:r w:rsidR="007D59AF" w:rsidRPr="00BE1F91">
              <w:rPr>
                <w:rStyle w:val="Collegamentoipertestuale"/>
                <w:noProof/>
              </w:rPr>
              <w:t>Art. 1.44</w:t>
            </w:r>
            <w:r w:rsidR="007D59AF">
              <w:rPr>
                <w:rFonts w:asciiTheme="minorHAnsi" w:eastAsiaTheme="minorEastAsia" w:hAnsiTheme="minorHAnsi" w:cstheme="minorBidi"/>
                <w:noProof/>
                <w:sz w:val="22"/>
                <w:szCs w:val="22"/>
              </w:rPr>
              <w:tab/>
            </w:r>
            <w:r w:rsidR="007D59AF" w:rsidRPr="00BE1F91">
              <w:rPr>
                <w:rStyle w:val="Collegamentoipertestuale"/>
                <w:noProof/>
              </w:rPr>
              <w:t>Compensi all’Appaltatore per danni cagionati da forza maggiore</w:t>
            </w:r>
            <w:r w:rsidR="007D59AF">
              <w:rPr>
                <w:noProof/>
                <w:webHidden/>
              </w:rPr>
              <w:tab/>
            </w:r>
            <w:r w:rsidR="007D59AF">
              <w:rPr>
                <w:noProof/>
                <w:webHidden/>
              </w:rPr>
              <w:fldChar w:fldCharType="begin"/>
            </w:r>
            <w:r w:rsidR="007D59AF">
              <w:rPr>
                <w:noProof/>
                <w:webHidden/>
              </w:rPr>
              <w:instrText xml:space="preserve"> PAGEREF _Toc125362403 \h </w:instrText>
            </w:r>
            <w:r w:rsidR="007D59AF">
              <w:rPr>
                <w:noProof/>
                <w:webHidden/>
              </w:rPr>
            </w:r>
            <w:r w:rsidR="007D59AF">
              <w:rPr>
                <w:noProof/>
                <w:webHidden/>
              </w:rPr>
              <w:fldChar w:fldCharType="separate"/>
            </w:r>
            <w:r w:rsidR="000355F1">
              <w:rPr>
                <w:noProof/>
                <w:webHidden/>
              </w:rPr>
              <w:t>37</w:t>
            </w:r>
            <w:r w:rsidR="007D59AF">
              <w:rPr>
                <w:noProof/>
                <w:webHidden/>
              </w:rPr>
              <w:fldChar w:fldCharType="end"/>
            </w:r>
          </w:hyperlink>
        </w:p>
        <w:p w14:paraId="4802AB6A" w14:textId="1CD8EF00" w:rsidR="007D59AF" w:rsidRDefault="00D453FC">
          <w:pPr>
            <w:pStyle w:val="Sommario2"/>
            <w:rPr>
              <w:rFonts w:asciiTheme="minorHAnsi" w:eastAsiaTheme="minorEastAsia" w:hAnsiTheme="minorHAnsi" w:cstheme="minorBidi"/>
              <w:noProof/>
              <w:sz w:val="22"/>
              <w:szCs w:val="22"/>
            </w:rPr>
          </w:pPr>
          <w:hyperlink w:anchor="_Toc125362404" w:history="1">
            <w:r w:rsidR="007D59AF" w:rsidRPr="00BE1F91">
              <w:rPr>
                <w:rStyle w:val="Collegamentoipertestuale"/>
                <w:noProof/>
              </w:rPr>
              <w:t>Art. 1.45</w:t>
            </w:r>
            <w:r w:rsidR="007D59AF">
              <w:rPr>
                <w:rFonts w:asciiTheme="minorHAnsi" w:eastAsiaTheme="minorEastAsia" w:hAnsiTheme="minorHAnsi" w:cstheme="minorBidi"/>
                <w:noProof/>
                <w:sz w:val="22"/>
                <w:szCs w:val="22"/>
              </w:rPr>
              <w:tab/>
            </w:r>
            <w:r w:rsidR="007D59AF" w:rsidRPr="00BE1F91">
              <w:rPr>
                <w:rStyle w:val="Collegamentoipertestuale"/>
                <w:noProof/>
              </w:rPr>
              <w:t>Forma e contenuto delle riserve</w:t>
            </w:r>
            <w:r w:rsidR="007D59AF">
              <w:rPr>
                <w:noProof/>
                <w:webHidden/>
              </w:rPr>
              <w:tab/>
            </w:r>
            <w:r w:rsidR="007D59AF">
              <w:rPr>
                <w:noProof/>
                <w:webHidden/>
              </w:rPr>
              <w:fldChar w:fldCharType="begin"/>
            </w:r>
            <w:r w:rsidR="007D59AF">
              <w:rPr>
                <w:noProof/>
                <w:webHidden/>
              </w:rPr>
              <w:instrText xml:space="preserve"> PAGEREF _Toc125362404 \h </w:instrText>
            </w:r>
            <w:r w:rsidR="007D59AF">
              <w:rPr>
                <w:noProof/>
                <w:webHidden/>
              </w:rPr>
            </w:r>
            <w:r w:rsidR="007D59AF">
              <w:rPr>
                <w:noProof/>
                <w:webHidden/>
              </w:rPr>
              <w:fldChar w:fldCharType="separate"/>
            </w:r>
            <w:r w:rsidR="000355F1">
              <w:rPr>
                <w:noProof/>
                <w:webHidden/>
              </w:rPr>
              <w:t>37</w:t>
            </w:r>
            <w:r w:rsidR="007D59AF">
              <w:rPr>
                <w:noProof/>
                <w:webHidden/>
              </w:rPr>
              <w:fldChar w:fldCharType="end"/>
            </w:r>
          </w:hyperlink>
        </w:p>
        <w:p w14:paraId="2976DEA5" w14:textId="7087EE54" w:rsidR="007D59AF" w:rsidRDefault="00D453FC">
          <w:pPr>
            <w:pStyle w:val="Sommario2"/>
            <w:rPr>
              <w:rFonts w:asciiTheme="minorHAnsi" w:eastAsiaTheme="minorEastAsia" w:hAnsiTheme="minorHAnsi" w:cstheme="minorBidi"/>
              <w:noProof/>
              <w:sz w:val="22"/>
              <w:szCs w:val="22"/>
            </w:rPr>
          </w:pPr>
          <w:hyperlink w:anchor="_Toc125362405" w:history="1">
            <w:r w:rsidR="007D59AF" w:rsidRPr="00BE1F91">
              <w:rPr>
                <w:rStyle w:val="Collegamentoipertestuale"/>
                <w:noProof/>
              </w:rPr>
              <w:t>Art. 1.46</w:t>
            </w:r>
            <w:r w:rsidR="007D59AF">
              <w:rPr>
                <w:rFonts w:asciiTheme="minorHAnsi" w:eastAsiaTheme="minorEastAsia" w:hAnsiTheme="minorHAnsi" w:cstheme="minorBidi"/>
                <w:noProof/>
                <w:sz w:val="22"/>
                <w:szCs w:val="22"/>
              </w:rPr>
              <w:tab/>
            </w:r>
            <w:r w:rsidR="007D59AF" w:rsidRPr="00BE1F91">
              <w:rPr>
                <w:rStyle w:val="Collegamentoipertestuale"/>
                <w:noProof/>
              </w:rPr>
              <w:t>Definizione delle riserve al termine dei lavori</w:t>
            </w:r>
            <w:r w:rsidR="007D59AF">
              <w:rPr>
                <w:noProof/>
                <w:webHidden/>
              </w:rPr>
              <w:tab/>
            </w:r>
            <w:r w:rsidR="007D59AF">
              <w:rPr>
                <w:noProof/>
                <w:webHidden/>
              </w:rPr>
              <w:fldChar w:fldCharType="begin"/>
            </w:r>
            <w:r w:rsidR="007D59AF">
              <w:rPr>
                <w:noProof/>
                <w:webHidden/>
              </w:rPr>
              <w:instrText xml:space="preserve"> PAGEREF _Toc125362405 \h </w:instrText>
            </w:r>
            <w:r w:rsidR="007D59AF">
              <w:rPr>
                <w:noProof/>
                <w:webHidden/>
              </w:rPr>
            </w:r>
            <w:r w:rsidR="007D59AF">
              <w:rPr>
                <w:noProof/>
                <w:webHidden/>
              </w:rPr>
              <w:fldChar w:fldCharType="separate"/>
            </w:r>
            <w:r w:rsidR="000355F1">
              <w:rPr>
                <w:noProof/>
                <w:webHidden/>
              </w:rPr>
              <w:t>38</w:t>
            </w:r>
            <w:r w:rsidR="007D59AF">
              <w:rPr>
                <w:noProof/>
                <w:webHidden/>
              </w:rPr>
              <w:fldChar w:fldCharType="end"/>
            </w:r>
          </w:hyperlink>
        </w:p>
        <w:p w14:paraId="50483150" w14:textId="02DAD20D" w:rsidR="007D59AF" w:rsidRDefault="00D453FC">
          <w:pPr>
            <w:pStyle w:val="Sommario2"/>
            <w:rPr>
              <w:rFonts w:asciiTheme="minorHAnsi" w:eastAsiaTheme="minorEastAsia" w:hAnsiTheme="minorHAnsi" w:cstheme="minorBidi"/>
              <w:noProof/>
              <w:sz w:val="22"/>
              <w:szCs w:val="22"/>
            </w:rPr>
          </w:pPr>
          <w:hyperlink w:anchor="_Toc125362406" w:history="1">
            <w:r w:rsidR="007D59AF" w:rsidRPr="00BE1F91">
              <w:rPr>
                <w:rStyle w:val="Collegamentoipertestuale"/>
                <w:noProof/>
              </w:rPr>
              <w:t>Art. 1.47</w:t>
            </w:r>
            <w:r w:rsidR="007D59AF">
              <w:rPr>
                <w:rFonts w:asciiTheme="minorHAnsi" w:eastAsiaTheme="minorEastAsia" w:hAnsiTheme="minorHAnsi" w:cstheme="minorBidi"/>
                <w:noProof/>
                <w:sz w:val="22"/>
                <w:szCs w:val="22"/>
              </w:rPr>
              <w:tab/>
            </w:r>
            <w:r w:rsidR="007D59AF" w:rsidRPr="00BE1F91">
              <w:rPr>
                <w:rStyle w:val="Collegamentoipertestuale"/>
                <w:noProof/>
              </w:rPr>
              <w:t>Tempo del giudizio</w:t>
            </w:r>
            <w:r w:rsidR="007D59AF">
              <w:rPr>
                <w:noProof/>
                <w:webHidden/>
              </w:rPr>
              <w:tab/>
            </w:r>
            <w:r w:rsidR="007D59AF">
              <w:rPr>
                <w:noProof/>
                <w:webHidden/>
              </w:rPr>
              <w:fldChar w:fldCharType="begin"/>
            </w:r>
            <w:r w:rsidR="007D59AF">
              <w:rPr>
                <w:noProof/>
                <w:webHidden/>
              </w:rPr>
              <w:instrText xml:space="preserve"> PAGEREF _Toc125362406 \h </w:instrText>
            </w:r>
            <w:r w:rsidR="007D59AF">
              <w:rPr>
                <w:noProof/>
                <w:webHidden/>
              </w:rPr>
            </w:r>
            <w:r w:rsidR="007D59AF">
              <w:rPr>
                <w:noProof/>
                <w:webHidden/>
              </w:rPr>
              <w:fldChar w:fldCharType="separate"/>
            </w:r>
            <w:r w:rsidR="000355F1">
              <w:rPr>
                <w:noProof/>
                <w:webHidden/>
              </w:rPr>
              <w:t>38</w:t>
            </w:r>
            <w:r w:rsidR="007D59AF">
              <w:rPr>
                <w:noProof/>
                <w:webHidden/>
              </w:rPr>
              <w:fldChar w:fldCharType="end"/>
            </w:r>
          </w:hyperlink>
        </w:p>
        <w:p w14:paraId="7C98ADF0" w14:textId="15A43D8A" w:rsidR="007D59AF" w:rsidRDefault="00D453FC">
          <w:pPr>
            <w:pStyle w:val="Sommario2"/>
            <w:rPr>
              <w:rFonts w:asciiTheme="minorHAnsi" w:eastAsiaTheme="minorEastAsia" w:hAnsiTheme="minorHAnsi" w:cstheme="minorBidi"/>
              <w:noProof/>
              <w:sz w:val="22"/>
              <w:szCs w:val="22"/>
            </w:rPr>
          </w:pPr>
          <w:hyperlink w:anchor="_Toc125362407" w:history="1">
            <w:r w:rsidR="007D59AF" w:rsidRPr="00BE1F91">
              <w:rPr>
                <w:rStyle w:val="Collegamentoipertestuale"/>
                <w:noProof/>
              </w:rPr>
              <w:t>Art. 1.48</w:t>
            </w:r>
            <w:r w:rsidR="007D59AF">
              <w:rPr>
                <w:rFonts w:asciiTheme="minorHAnsi" w:eastAsiaTheme="minorEastAsia" w:hAnsiTheme="minorHAnsi" w:cstheme="minorBidi"/>
                <w:noProof/>
                <w:sz w:val="22"/>
                <w:szCs w:val="22"/>
              </w:rPr>
              <w:tab/>
            </w:r>
            <w:r w:rsidR="007D59AF" w:rsidRPr="00BE1F91">
              <w:rPr>
                <w:rStyle w:val="Collegamentoipertestuale"/>
                <w:noProof/>
              </w:rPr>
              <w:t>Definizione delle Controversie – Accordo Bonario</w:t>
            </w:r>
            <w:r w:rsidR="007D59AF">
              <w:rPr>
                <w:noProof/>
                <w:webHidden/>
              </w:rPr>
              <w:tab/>
            </w:r>
            <w:r w:rsidR="007D59AF">
              <w:rPr>
                <w:noProof/>
                <w:webHidden/>
              </w:rPr>
              <w:fldChar w:fldCharType="begin"/>
            </w:r>
            <w:r w:rsidR="007D59AF">
              <w:rPr>
                <w:noProof/>
                <w:webHidden/>
              </w:rPr>
              <w:instrText xml:space="preserve"> PAGEREF _Toc125362407 \h </w:instrText>
            </w:r>
            <w:r w:rsidR="007D59AF">
              <w:rPr>
                <w:noProof/>
                <w:webHidden/>
              </w:rPr>
            </w:r>
            <w:r w:rsidR="007D59AF">
              <w:rPr>
                <w:noProof/>
                <w:webHidden/>
              </w:rPr>
              <w:fldChar w:fldCharType="separate"/>
            </w:r>
            <w:r w:rsidR="000355F1">
              <w:rPr>
                <w:noProof/>
                <w:webHidden/>
              </w:rPr>
              <w:t>38</w:t>
            </w:r>
            <w:r w:rsidR="007D59AF">
              <w:rPr>
                <w:noProof/>
                <w:webHidden/>
              </w:rPr>
              <w:fldChar w:fldCharType="end"/>
            </w:r>
          </w:hyperlink>
        </w:p>
        <w:p w14:paraId="0855D544" w14:textId="2EE63A7B" w:rsidR="007D59AF" w:rsidRDefault="00D453FC">
          <w:pPr>
            <w:pStyle w:val="Sommario2"/>
            <w:rPr>
              <w:rFonts w:asciiTheme="minorHAnsi" w:eastAsiaTheme="minorEastAsia" w:hAnsiTheme="minorHAnsi" w:cstheme="minorBidi"/>
              <w:noProof/>
              <w:sz w:val="22"/>
              <w:szCs w:val="22"/>
            </w:rPr>
          </w:pPr>
          <w:hyperlink w:anchor="_Toc125362408" w:history="1">
            <w:r w:rsidR="007D59AF" w:rsidRPr="00BE1F91">
              <w:rPr>
                <w:rStyle w:val="Collegamentoipertestuale"/>
                <w:noProof/>
              </w:rPr>
              <w:t>Art. 1.49</w:t>
            </w:r>
            <w:r w:rsidR="007D59AF">
              <w:rPr>
                <w:rFonts w:asciiTheme="minorHAnsi" w:eastAsiaTheme="minorEastAsia" w:hAnsiTheme="minorHAnsi" w:cstheme="minorBidi"/>
                <w:noProof/>
                <w:sz w:val="22"/>
                <w:szCs w:val="22"/>
              </w:rPr>
              <w:tab/>
            </w:r>
            <w:r w:rsidR="007D59AF" w:rsidRPr="00BE1F91">
              <w:rPr>
                <w:rStyle w:val="Collegamentoipertestuale"/>
                <w:noProof/>
              </w:rPr>
              <w:t>Risoluzione del contratto</w:t>
            </w:r>
            <w:r w:rsidR="007D59AF">
              <w:rPr>
                <w:noProof/>
                <w:webHidden/>
              </w:rPr>
              <w:tab/>
            </w:r>
            <w:r w:rsidR="007D59AF">
              <w:rPr>
                <w:noProof/>
                <w:webHidden/>
              </w:rPr>
              <w:fldChar w:fldCharType="begin"/>
            </w:r>
            <w:r w:rsidR="007D59AF">
              <w:rPr>
                <w:noProof/>
                <w:webHidden/>
              </w:rPr>
              <w:instrText xml:space="preserve"> PAGEREF _Toc125362408 \h </w:instrText>
            </w:r>
            <w:r w:rsidR="007D59AF">
              <w:rPr>
                <w:noProof/>
                <w:webHidden/>
              </w:rPr>
            </w:r>
            <w:r w:rsidR="007D59AF">
              <w:rPr>
                <w:noProof/>
                <w:webHidden/>
              </w:rPr>
              <w:fldChar w:fldCharType="separate"/>
            </w:r>
            <w:r w:rsidR="000355F1">
              <w:rPr>
                <w:noProof/>
                <w:webHidden/>
              </w:rPr>
              <w:t>39</w:t>
            </w:r>
            <w:r w:rsidR="007D59AF">
              <w:rPr>
                <w:noProof/>
                <w:webHidden/>
              </w:rPr>
              <w:fldChar w:fldCharType="end"/>
            </w:r>
          </w:hyperlink>
        </w:p>
        <w:p w14:paraId="5FE33598" w14:textId="28E97934" w:rsidR="007D59AF" w:rsidRDefault="00D453FC">
          <w:pPr>
            <w:pStyle w:val="Sommario2"/>
            <w:rPr>
              <w:rFonts w:asciiTheme="minorHAnsi" w:eastAsiaTheme="minorEastAsia" w:hAnsiTheme="minorHAnsi" w:cstheme="minorBidi"/>
              <w:noProof/>
              <w:sz w:val="22"/>
              <w:szCs w:val="22"/>
            </w:rPr>
          </w:pPr>
          <w:hyperlink w:anchor="_Toc125362409" w:history="1">
            <w:r w:rsidR="007D59AF" w:rsidRPr="00BE1F91">
              <w:rPr>
                <w:rStyle w:val="Collegamentoipertestuale"/>
                <w:noProof/>
              </w:rPr>
              <w:t>Art. 1.50</w:t>
            </w:r>
            <w:r w:rsidR="007D59AF">
              <w:rPr>
                <w:rFonts w:asciiTheme="minorHAnsi" w:eastAsiaTheme="minorEastAsia" w:hAnsiTheme="minorHAnsi" w:cstheme="minorBidi"/>
                <w:noProof/>
                <w:sz w:val="22"/>
                <w:szCs w:val="22"/>
              </w:rPr>
              <w:tab/>
            </w:r>
            <w:r w:rsidR="007D59AF" w:rsidRPr="00BE1F91">
              <w:rPr>
                <w:rStyle w:val="Collegamentoipertestuale"/>
                <w:noProof/>
              </w:rPr>
              <w:t>Recesso da parte dell’Appaltatore</w:t>
            </w:r>
            <w:r w:rsidR="007D59AF">
              <w:rPr>
                <w:noProof/>
                <w:webHidden/>
              </w:rPr>
              <w:tab/>
            </w:r>
            <w:r w:rsidR="007D59AF">
              <w:rPr>
                <w:noProof/>
                <w:webHidden/>
              </w:rPr>
              <w:fldChar w:fldCharType="begin"/>
            </w:r>
            <w:r w:rsidR="007D59AF">
              <w:rPr>
                <w:noProof/>
                <w:webHidden/>
              </w:rPr>
              <w:instrText xml:space="preserve"> PAGEREF _Toc125362409 \h </w:instrText>
            </w:r>
            <w:r w:rsidR="007D59AF">
              <w:rPr>
                <w:noProof/>
                <w:webHidden/>
              </w:rPr>
            </w:r>
            <w:r w:rsidR="007D59AF">
              <w:rPr>
                <w:noProof/>
                <w:webHidden/>
              </w:rPr>
              <w:fldChar w:fldCharType="separate"/>
            </w:r>
            <w:r w:rsidR="000355F1">
              <w:rPr>
                <w:noProof/>
                <w:webHidden/>
              </w:rPr>
              <w:t>41</w:t>
            </w:r>
            <w:r w:rsidR="007D59AF">
              <w:rPr>
                <w:noProof/>
                <w:webHidden/>
              </w:rPr>
              <w:fldChar w:fldCharType="end"/>
            </w:r>
          </w:hyperlink>
        </w:p>
        <w:p w14:paraId="2A8BE249" w14:textId="42781CB7" w:rsidR="007D59AF" w:rsidRDefault="00D453FC">
          <w:pPr>
            <w:pStyle w:val="Sommario2"/>
            <w:rPr>
              <w:rFonts w:asciiTheme="minorHAnsi" w:eastAsiaTheme="minorEastAsia" w:hAnsiTheme="minorHAnsi" w:cstheme="minorBidi"/>
              <w:noProof/>
              <w:sz w:val="22"/>
              <w:szCs w:val="22"/>
            </w:rPr>
          </w:pPr>
          <w:hyperlink w:anchor="_Toc125362410" w:history="1">
            <w:r w:rsidR="007D59AF" w:rsidRPr="00BE1F91">
              <w:rPr>
                <w:rStyle w:val="Collegamentoipertestuale"/>
                <w:noProof/>
              </w:rPr>
              <w:t>Art. 1.51</w:t>
            </w:r>
            <w:r w:rsidR="007D59AF">
              <w:rPr>
                <w:rFonts w:asciiTheme="minorHAnsi" w:eastAsiaTheme="minorEastAsia" w:hAnsiTheme="minorHAnsi" w:cstheme="minorBidi"/>
                <w:noProof/>
                <w:sz w:val="22"/>
                <w:szCs w:val="22"/>
              </w:rPr>
              <w:tab/>
            </w:r>
            <w:r w:rsidR="007D59AF" w:rsidRPr="00BE1F91">
              <w:rPr>
                <w:rStyle w:val="Collegamentoipertestuale"/>
                <w:noProof/>
              </w:rPr>
              <w:t>Procedure di affidamento in caso di fallimento dell'esecutore o di risoluzione del contratto</w:t>
            </w:r>
            <w:r w:rsidR="007D59AF">
              <w:rPr>
                <w:noProof/>
                <w:webHidden/>
              </w:rPr>
              <w:tab/>
            </w:r>
            <w:r w:rsidR="007D59AF">
              <w:rPr>
                <w:noProof/>
                <w:webHidden/>
              </w:rPr>
              <w:fldChar w:fldCharType="begin"/>
            </w:r>
            <w:r w:rsidR="007D59AF">
              <w:rPr>
                <w:noProof/>
                <w:webHidden/>
              </w:rPr>
              <w:instrText xml:space="preserve"> PAGEREF _Toc125362410 \h </w:instrText>
            </w:r>
            <w:r w:rsidR="007D59AF">
              <w:rPr>
                <w:noProof/>
                <w:webHidden/>
              </w:rPr>
            </w:r>
            <w:r w:rsidR="007D59AF">
              <w:rPr>
                <w:noProof/>
                <w:webHidden/>
              </w:rPr>
              <w:fldChar w:fldCharType="separate"/>
            </w:r>
            <w:r w:rsidR="000355F1">
              <w:rPr>
                <w:noProof/>
                <w:webHidden/>
              </w:rPr>
              <w:t>41</w:t>
            </w:r>
            <w:r w:rsidR="007D59AF">
              <w:rPr>
                <w:noProof/>
                <w:webHidden/>
              </w:rPr>
              <w:fldChar w:fldCharType="end"/>
            </w:r>
          </w:hyperlink>
        </w:p>
        <w:p w14:paraId="5374CABB" w14:textId="33CDC8D3" w:rsidR="007D59AF" w:rsidRDefault="00D453FC">
          <w:pPr>
            <w:pStyle w:val="Sommario1"/>
            <w:rPr>
              <w:rFonts w:eastAsiaTheme="minorEastAsia" w:cstheme="minorBidi"/>
              <w:b w:val="0"/>
            </w:rPr>
          </w:pPr>
          <w:hyperlink w:anchor="_Toc125362411" w:history="1">
            <w:r w:rsidR="007D59AF" w:rsidRPr="00BE1F91">
              <w:rPr>
                <w:rStyle w:val="Collegamentoipertestuale"/>
                <w:rFonts w:ascii="Times New Roman" w:hAnsi="Times New Roman"/>
              </w:rPr>
              <w:t>CAPO 11 - DISPOSIZIONI PER L’ULTIMAZIONE</w:t>
            </w:r>
            <w:r w:rsidR="007D59AF">
              <w:rPr>
                <w:webHidden/>
              </w:rPr>
              <w:tab/>
            </w:r>
            <w:r w:rsidR="007D59AF">
              <w:rPr>
                <w:webHidden/>
              </w:rPr>
              <w:fldChar w:fldCharType="begin"/>
            </w:r>
            <w:r w:rsidR="007D59AF">
              <w:rPr>
                <w:webHidden/>
              </w:rPr>
              <w:instrText xml:space="preserve"> PAGEREF _Toc125362411 \h </w:instrText>
            </w:r>
            <w:r w:rsidR="007D59AF">
              <w:rPr>
                <w:webHidden/>
              </w:rPr>
            </w:r>
            <w:r w:rsidR="007D59AF">
              <w:rPr>
                <w:webHidden/>
              </w:rPr>
              <w:fldChar w:fldCharType="separate"/>
            </w:r>
            <w:r w:rsidR="000355F1">
              <w:rPr>
                <w:webHidden/>
              </w:rPr>
              <w:t>42</w:t>
            </w:r>
            <w:r w:rsidR="007D59AF">
              <w:rPr>
                <w:webHidden/>
              </w:rPr>
              <w:fldChar w:fldCharType="end"/>
            </w:r>
          </w:hyperlink>
        </w:p>
        <w:p w14:paraId="42925B53" w14:textId="640F61EE" w:rsidR="007D59AF" w:rsidRDefault="00D453FC">
          <w:pPr>
            <w:pStyle w:val="Sommario2"/>
            <w:rPr>
              <w:rFonts w:asciiTheme="minorHAnsi" w:eastAsiaTheme="minorEastAsia" w:hAnsiTheme="minorHAnsi" w:cstheme="minorBidi"/>
              <w:noProof/>
              <w:sz w:val="22"/>
              <w:szCs w:val="22"/>
            </w:rPr>
          </w:pPr>
          <w:hyperlink w:anchor="_Toc125362412" w:history="1">
            <w:r w:rsidR="007D59AF" w:rsidRPr="00BE1F91">
              <w:rPr>
                <w:rStyle w:val="Collegamentoipertestuale"/>
                <w:noProof/>
              </w:rPr>
              <w:t>Art. 1.52</w:t>
            </w:r>
            <w:r w:rsidR="007D59AF">
              <w:rPr>
                <w:rFonts w:asciiTheme="minorHAnsi" w:eastAsiaTheme="minorEastAsia" w:hAnsiTheme="minorHAnsi" w:cstheme="minorBidi"/>
                <w:noProof/>
                <w:sz w:val="22"/>
                <w:szCs w:val="22"/>
              </w:rPr>
              <w:tab/>
            </w:r>
            <w:r w:rsidR="007D59AF" w:rsidRPr="00BE1F91">
              <w:rPr>
                <w:rStyle w:val="Collegamentoipertestuale"/>
                <w:noProof/>
              </w:rPr>
              <w:t>Ultimazione dei lavori</w:t>
            </w:r>
            <w:r w:rsidR="007D59AF">
              <w:rPr>
                <w:noProof/>
                <w:webHidden/>
              </w:rPr>
              <w:tab/>
            </w:r>
            <w:r w:rsidR="007D59AF">
              <w:rPr>
                <w:noProof/>
                <w:webHidden/>
              </w:rPr>
              <w:fldChar w:fldCharType="begin"/>
            </w:r>
            <w:r w:rsidR="007D59AF">
              <w:rPr>
                <w:noProof/>
                <w:webHidden/>
              </w:rPr>
              <w:instrText xml:space="preserve"> PAGEREF _Toc125362412 \h </w:instrText>
            </w:r>
            <w:r w:rsidR="007D59AF">
              <w:rPr>
                <w:noProof/>
                <w:webHidden/>
              </w:rPr>
            </w:r>
            <w:r w:rsidR="007D59AF">
              <w:rPr>
                <w:noProof/>
                <w:webHidden/>
              </w:rPr>
              <w:fldChar w:fldCharType="separate"/>
            </w:r>
            <w:r w:rsidR="000355F1">
              <w:rPr>
                <w:noProof/>
                <w:webHidden/>
              </w:rPr>
              <w:t>42</w:t>
            </w:r>
            <w:r w:rsidR="007D59AF">
              <w:rPr>
                <w:noProof/>
                <w:webHidden/>
              </w:rPr>
              <w:fldChar w:fldCharType="end"/>
            </w:r>
          </w:hyperlink>
        </w:p>
        <w:p w14:paraId="03C64E81" w14:textId="7922F717" w:rsidR="007D59AF" w:rsidRDefault="00D453FC">
          <w:pPr>
            <w:pStyle w:val="Sommario2"/>
            <w:rPr>
              <w:rFonts w:asciiTheme="minorHAnsi" w:eastAsiaTheme="minorEastAsia" w:hAnsiTheme="minorHAnsi" w:cstheme="minorBidi"/>
              <w:noProof/>
              <w:sz w:val="22"/>
              <w:szCs w:val="22"/>
            </w:rPr>
          </w:pPr>
          <w:hyperlink w:anchor="_Toc125362413" w:history="1">
            <w:r w:rsidR="007D59AF" w:rsidRPr="00BE1F91">
              <w:rPr>
                <w:rStyle w:val="Collegamentoipertestuale"/>
                <w:noProof/>
              </w:rPr>
              <w:t>Art. 1.53</w:t>
            </w:r>
            <w:r w:rsidR="007D59AF">
              <w:rPr>
                <w:rFonts w:asciiTheme="minorHAnsi" w:eastAsiaTheme="minorEastAsia" w:hAnsiTheme="minorHAnsi" w:cstheme="minorBidi"/>
                <w:noProof/>
                <w:sz w:val="22"/>
                <w:szCs w:val="22"/>
              </w:rPr>
              <w:tab/>
            </w:r>
            <w:r w:rsidR="007D59AF" w:rsidRPr="00BE1F91">
              <w:rPr>
                <w:rStyle w:val="Collegamentoipertestuale"/>
                <w:noProof/>
              </w:rPr>
              <w:t>Periodo di garanzia</w:t>
            </w:r>
            <w:r w:rsidR="007D59AF">
              <w:rPr>
                <w:noProof/>
                <w:webHidden/>
              </w:rPr>
              <w:tab/>
            </w:r>
            <w:r w:rsidR="007D59AF">
              <w:rPr>
                <w:noProof/>
                <w:webHidden/>
              </w:rPr>
              <w:fldChar w:fldCharType="begin"/>
            </w:r>
            <w:r w:rsidR="007D59AF">
              <w:rPr>
                <w:noProof/>
                <w:webHidden/>
              </w:rPr>
              <w:instrText xml:space="preserve"> PAGEREF _Toc125362413 \h </w:instrText>
            </w:r>
            <w:r w:rsidR="007D59AF">
              <w:rPr>
                <w:noProof/>
                <w:webHidden/>
              </w:rPr>
            </w:r>
            <w:r w:rsidR="007D59AF">
              <w:rPr>
                <w:noProof/>
                <w:webHidden/>
              </w:rPr>
              <w:fldChar w:fldCharType="separate"/>
            </w:r>
            <w:r w:rsidR="000355F1">
              <w:rPr>
                <w:noProof/>
                <w:webHidden/>
              </w:rPr>
              <w:t>43</w:t>
            </w:r>
            <w:r w:rsidR="007D59AF">
              <w:rPr>
                <w:noProof/>
                <w:webHidden/>
              </w:rPr>
              <w:fldChar w:fldCharType="end"/>
            </w:r>
          </w:hyperlink>
        </w:p>
        <w:p w14:paraId="69BE6C0C" w14:textId="151BEC9D" w:rsidR="007D59AF" w:rsidRDefault="00D453FC">
          <w:pPr>
            <w:pStyle w:val="Sommario2"/>
            <w:rPr>
              <w:rFonts w:asciiTheme="minorHAnsi" w:eastAsiaTheme="minorEastAsia" w:hAnsiTheme="minorHAnsi" w:cstheme="minorBidi"/>
              <w:noProof/>
              <w:sz w:val="22"/>
              <w:szCs w:val="22"/>
            </w:rPr>
          </w:pPr>
          <w:hyperlink w:anchor="_Toc125362414" w:history="1">
            <w:r w:rsidR="007D59AF" w:rsidRPr="00BE1F91">
              <w:rPr>
                <w:rStyle w:val="Collegamentoipertestuale"/>
                <w:noProof/>
              </w:rPr>
              <w:t>Art. 1.54</w:t>
            </w:r>
            <w:r w:rsidR="007D59AF">
              <w:rPr>
                <w:rFonts w:asciiTheme="minorHAnsi" w:eastAsiaTheme="minorEastAsia" w:hAnsiTheme="minorHAnsi" w:cstheme="minorBidi"/>
                <w:noProof/>
                <w:sz w:val="22"/>
                <w:szCs w:val="22"/>
              </w:rPr>
              <w:tab/>
            </w:r>
            <w:r w:rsidR="007D59AF" w:rsidRPr="00BE1F91">
              <w:rPr>
                <w:rStyle w:val="Collegamentoipertestuale"/>
                <w:noProof/>
              </w:rPr>
              <w:t>Collaudo</w:t>
            </w:r>
            <w:r w:rsidR="007D59AF">
              <w:rPr>
                <w:noProof/>
                <w:webHidden/>
              </w:rPr>
              <w:tab/>
            </w:r>
            <w:r w:rsidR="007D59AF">
              <w:rPr>
                <w:noProof/>
                <w:webHidden/>
              </w:rPr>
              <w:fldChar w:fldCharType="begin"/>
            </w:r>
            <w:r w:rsidR="007D59AF">
              <w:rPr>
                <w:noProof/>
                <w:webHidden/>
              </w:rPr>
              <w:instrText xml:space="preserve"> PAGEREF _Toc125362414 \h </w:instrText>
            </w:r>
            <w:r w:rsidR="007D59AF">
              <w:rPr>
                <w:noProof/>
                <w:webHidden/>
              </w:rPr>
            </w:r>
            <w:r w:rsidR="007D59AF">
              <w:rPr>
                <w:noProof/>
                <w:webHidden/>
              </w:rPr>
              <w:fldChar w:fldCharType="separate"/>
            </w:r>
            <w:r w:rsidR="000355F1">
              <w:rPr>
                <w:noProof/>
                <w:webHidden/>
              </w:rPr>
              <w:t>43</w:t>
            </w:r>
            <w:r w:rsidR="007D59AF">
              <w:rPr>
                <w:noProof/>
                <w:webHidden/>
              </w:rPr>
              <w:fldChar w:fldCharType="end"/>
            </w:r>
          </w:hyperlink>
        </w:p>
        <w:p w14:paraId="4944099C" w14:textId="2027020F" w:rsidR="007D59AF" w:rsidRDefault="00D453FC">
          <w:pPr>
            <w:pStyle w:val="Sommario2"/>
            <w:rPr>
              <w:rFonts w:asciiTheme="minorHAnsi" w:eastAsiaTheme="minorEastAsia" w:hAnsiTheme="minorHAnsi" w:cstheme="minorBidi"/>
              <w:noProof/>
              <w:sz w:val="22"/>
              <w:szCs w:val="22"/>
            </w:rPr>
          </w:pPr>
          <w:hyperlink w:anchor="_Toc125362415" w:history="1">
            <w:r w:rsidR="007D59AF" w:rsidRPr="00BE1F91">
              <w:rPr>
                <w:rStyle w:val="Collegamentoipertestuale"/>
                <w:noProof/>
              </w:rPr>
              <w:t>Art. 1.55</w:t>
            </w:r>
            <w:r w:rsidR="007D59AF">
              <w:rPr>
                <w:rFonts w:asciiTheme="minorHAnsi" w:eastAsiaTheme="minorEastAsia" w:hAnsiTheme="minorHAnsi" w:cstheme="minorBidi"/>
                <w:noProof/>
                <w:sz w:val="22"/>
                <w:szCs w:val="22"/>
              </w:rPr>
              <w:tab/>
            </w:r>
            <w:r w:rsidR="007D59AF" w:rsidRPr="00BE1F91">
              <w:rPr>
                <w:rStyle w:val="Collegamentoipertestuale"/>
                <w:noProof/>
              </w:rPr>
              <w:t>Manutenzione e custodia delle opere sino al collaudo</w:t>
            </w:r>
            <w:r w:rsidR="007D59AF">
              <w:rPr>
                <w:noProof/>
                <w:webHidden/>
              </w:rPr>
              <w:tab/>
            </w:r>
            <w:r w:rsidR="007D59AF">
              <w:rPr>
                <w:noProof/>
                <w:webHidden/>
              </w:rPr>
              <w:fldChar w:fldCharType="begin"/>
            </w:r>
            <w:r w:rsidR="007D59AF">
              <w:rPr>
                <w:noProof/>
                <w:webHidden/>
              </w:rPr>
              <w:instrText xml:space="preserve"> PAGEREF _Toc125362415 \h </w:instrText>
            </w:r>
            <w:r w:rsidR="007D59AF">
              <w:rPr>
                <w:noProof/>
                <w:webHidden/>
              </w:rPr>
            </w:r>
            <w:r w:rsidR="007D59AF">
              <w:rPr>
                <w:noProof/>
                <w:webHidden/>
              </w:rPr>
              <w:fldChar w:fldCharType="separate"/>
            </w:r>
            <w:r w:rsidR="000355F1">
              <w:rPr>
                <w:noProof/>
                <w:webHidden/>
              </w:rPr>
              <w:t>45</w:t>
            </w:r>
            <w:r w:rsidR="007D59AF">
              <w:rPr>
                <w:noProof/>
                <w:webHidden/>
              </w:rPr>
              <w:fldChar w:fldCharType="end"/>
            </w:r>
          </w:hyperlink>
        </w:p>
        <w:p w14:paraId="52318C2C" w14:textId="35229E0A" w:rsidR="007D59AF" w:rsidRDefault="00D453FC">
          <w:pPr>
            <w:pStyle w:val="Sommario2"/>
            <w:rPr>
              <w:rFonts w:asciiTheme="minorHAnsi" w:eastAsiaTheme="minorEastAsia" w:hAnsiTheme="minorHAnsi" w:cstheme="minorBidi"/>
              <w:noProof/>
              <w:sz w:val="22"/>
              <w:szCs w:val="22"/>
            </w:rPr>
          </w:pPr>
          <w:hyperlink w:anchor="_Toc125362416" w:history="1">
            <w:r w:rsidR="007D59AF" w:rsidRPr="00BE1F91">
              <w:rPr>
                <w:rStyle w:val="Collegamentoipertestuale"/>
                <w:noProof/>
              </w:rPr>
              <w:t>Art. 1.56</w:t>
            </w:r>
            <w:r w:rsidR="007D59AF">
              <w:rPr>
                <w:rFonts w:asciiTheme="minorHAnsi" w:eastAsiaTheme="minorEastAsia" w:hAnsiTheme="minorHAnsi" w:cstheme="minorBidi"/>
                <w:noProof/>
                <w:sz w:val="22"/>
                <w:szCs w:val="22"/>
              </w:rPr>
              <w:tab/>
            </w:r>
            <w:r w:rsidR="007D59AF" w:rsidRPr="00BE1F91">
              <w:rPr>
                <w:rStyle w:val="Collegamentoipertestuale"/>
                <w:noProof/>
              </w:rPr>
              <w:t>Presa in consegna dei lavori ultimati</w:t>
            </w:r>
            <w:r w:rsidR="007D59AF">
              <w:rPr>
                <w:noProof/>
                <w:webHidden/>
              </w:rPr>
              <w:tab/>
            </w:r>
            <w:r w:rsidR="007D59AF">
              <w:rPr>
                <w:noProof/>
                <w:webHidden/>
              </w:rPr>
              <w:fldChar w:fldCharType="begin"/>
            </w:r>
            <w:r w:rsidR="007D59AF">
              <w:rPr>
                <w:noProof/>
                <w:webHidden/>
              </w:rPr>
              <w:instrText xml:space="preserve"> PAGEREF _Toc125362416 \h </w:instrText>
            </w:r>
            <w:r w:rsidR="007D59AF">
              <w:rPr>
                <w:noProof/>
                <w:webHidden/>
              </w:rPr>
            </w:r>
            <w:r w:rsidR="007D59AF">
              <w:rPr>
                <w:noProof/>
                <w:webHidden/>
              </w:rPr>
              <w:fldChar w:fldCharType="separate"/>
            </w:r>
            <w:r w:rsidR="000355F1">
              <w:rPr>
                <w:noProof/>
                <w:webHidden/>
              </w:rPr>
              <w:t>45</w:t>
            </w:r>
            <w:r w:rsidR="007D59AF">
              <w:rPr>
                <w:noProof/>
                <w:webHidden/>
              </w:rPr>
              <w:fldChar w:fldCharType="end"/>
            </w:r>
          </w:hyperlink>
        </w:p>
        <w:p w14:paraId="51DB6068" w14:textId="397C1556" w:rsidR="007D59AF" w:rsidRDefault="00D453FC">
          <w:pPr>
            <w:pStyle w:val="Sommario1"/>
            <w:rPr>
              <w:rFonts w:eastAsiaTheme="minorEastAsia" w:cstheme="minorBidi"/>
              <w:b w:val="0"/>
            </w:rPr>
          </w:pPr>
          <w:hyperlink w:anchor="_Toc125362417" w:history="1">
            <w:r w:rsidR="007D59AF" w:rsidRPr="00BE1F91">
              <w:rPr>
                <w:rStyle w:val="Collegamentoipertestuale"/>
                <w:rFonts w:ascii="Times New Roman" w:hAnsi="Times New Roman"/>
              </w:rPr>
              <w:t>CAPO 12 - NORME FINALI</w:t>
            </w:r>
            <w:r w:rsidR="007D59AF">
              <w:rPr>
                <w:webHidden/>
              </w:rPr>
              <w:tab/>
            </w:r>
            <w:r w:rsidR="007D59AF">
              <w:rPr>
                <w:webHidden/>
              </w:rPr>
              <w:fldChar w:fldCharType="begin"/>
            </w:r>
            <w:r w:rsidR="007D59AF">
              <w:rPr>
                <w:webHidden/>
              </w:rPr>
              <w:instrText xml:space="preserve"> PAGEREF _Toc125362417 \h </w:instrText>
            </w:r>
            <w:r w:rsidR="007D59AF">
              <w:rPr>
                <w:webHidden/>
              </w:rPr>
            </w:r>
            <w:r w:rsidR="007D59AF">
              <w:rPr>
                <w:webHidden/>
              </w:rPr>
              <w:fldChar w:fldCharType="separate"/>
            </w:r>
            <w:r w:rsidR="000355F1">
              <w:rPr>
                <w:webHidden/>
              </w:rPr>
              <w:t>45</w:t>
            </w:r>
            <w:r w:rsidR="007D59AF">
              <w:rPr>
                <w:webHidden/>
              </w:rPr>
              <w:fldChar w:fldCharType="end"/>
            </w:r>
          </w:hyperlink>
        </w:p>
        <w:p w14:paraId="680E4940" w14:textId="2DE6A2FE" w:rsidR="007D59AF" w:rsidRDefault="00D453FC">
          <w:pPr>
            <w:pStyle w:val="Sommario2"/>
            <w:rPr>
              <w:rFonts w:asciiTheme="minorHAnsi" w:eastAsiaTheme="minorEastAsia" w:hAnsiTheme="minorHAnsi" w:cstheme="minorBidi"/>
              <w:noProof/>
              <w:sz w:val="22"/>
              <w:szCs w:val="22"/>
            </w:rPr>
          </w:pPr>
          <w:hyperlink w:anchor="_Toc125362418" w:history="1">
            <w:r w:rsidR="007D59AF" w:rsidRPr="00BE1F91">
              <w:rPr>
                <w:rStyle w:val="Collegamentoipertestuale"/>
                <w:noProof/>
              </w:rPr>
              <w:t>Art. 1.57</w:t>
            </w:r>
            <w:r w:rsidR="007D59AF">
              <w:rPr>
                <w:rFonts w:asciiTheme="minorHAnsi" w:eastAsiaTheme="minorEastAsia" w:hAnsiTheme="minorHAnsi" w:cstheme="minorBidi"/>
                <w:noProof/>
                <w:sz w:val="22"/>
                <w:szCs w:val="22"/>
              </w:rPr>
              <w:tab/>
            </w:r>
            <w:r w:rsidR="007D59AF" w:rsidRPr="00BE1F91">
              <w:rPr>
                <w:rStyle w:val="Collegamentoipertestuale"/>
                <w:noProof/>
              </w:rPr>
              <w:t>Qualità e accettazione dei materiali in genere</w:t>
            </w:r>
            <w:r w:rsidR="007D59AF">
              <w:rPr>
                <w:noProof/>
                <w:webHidden/>
              </w:rPr>
              <w:tab/>
            </w:r>
            <w:r w:rsidR="007D59AF">
              <w:rPr>
                <w:noProof/>
                <w:webHidden/>
              </w:rPr>
              <w:fldChar w:fldCharType="begin"/>
            </w:r>
            <w:r w:rsidR="007D59AF">
              <w:rPr>
                <w:noProof/>
                <w:webHidden/>
              </w:rPr>
              <w:instrText xml:space="preserve"> PAGEREF _Toc125362418 \h </w:instrText>
            </w:r>
            <w:r w:rsidR="007D59AF">
              <w:rPr>
                <w:noProof/>
                <w:webHidden/>
              </w:rPr>
            </w:r>
            <w:r w:rsidR="007D59AF">
              <w:rPr>
                <w:noProof/>
                <w:webHidden/>
              </w:rPr>
              <w:fldChar w:fldCharType="separate"/>
            </w:r>
            <w:r w:rsidR="000355F1">
              <w:rPr>
                <w:noProof/>
                <w:webHidden/>
              </w:rPr>
              <w:t>45</w:t>
            </w:r>
            <w:r w:rsidR="007D59AF">
              <w:rPr>
                <w:noProof/>
                <w:webHidden/>
              </w:rPr>
              <w:fldChar w:fldCharType="end"/>
            </w:r>
          </w:hyperlink>
        </w:p>
        <w:p w14:paraId="071D036E" w14:textId="3757B117" w:rsidR="007D59AF" w:rsidRDefault="00D453FC">
          <w:pPr>
            <w:pStyle w:val="Sommario2"/>
            <w:rPr>
              <w:rFonts w:asciiTheme="minorHAnsi" w:eastAsiaTheme="minorEastAsia" w:hAnsiTheme="minorHAnsi" w:cstheme="minorBidi"/>
              <w:noProof/>
              <w:sz w:val="22"/>
              <w:szCs w:val="22"/>
            </w:rPr>
          </w:pPr>
          <w:hyperlink w:anchor="_Toc125362419" w:history="1">
            <w:r w:rsidR="007D59AF" w:rsidRPr="00BE1F91">
              <w:rPr>
                <w:rStyle w:val="Collegamentoipertestuale"/>
                <w:noProof/>
              </w:rPr>
              <w:t>Art. 1.58</w:t>
            </w:r>
            <w:r w:rsidR="007D59AF">
              <w:rPr>
                <w:rFonts w:asciiTheme="minorHAnsi" w:eastAsiaTheme="minorEastAsia" w:hAnsiTheme="minorHAnsi" w:cstheme="minorBidi"/>
                <w:noProof/>
                <w:sz w:val="22"/>
                <w:szCs w:val="22"/>
              </w:rPr>
              <w:tab/>
            </w:r>
            <w:r w:rsidR="007D59AF" w:rsidRPr="00BE1F91">
              <w:rPr>
                <w:rStyle w:val="Collegamentoipertestuale"/>
                <w:noProof/>
              </w:rPr>
              <w:t>Criteri minimi ambientali</w:t>
            </w:r>
            <w:r w:rsidR="007D59AF">
              <w:rPr>
                <w:noProof/>
                <w:webHidden/>
              </w:rPr>
              <w:tab/>
            </w:r>
            <w:r w:rsidR="007D59AF">
              <w:rPr>
                <w:noProof/>
                <w:webHidden/>
              </w:rPr>
              <w:fldChar w:fldCharType="begin"/>
            </w:r>
            <w:r w:rsidR="007D59AF">
              <w:rPr>
                <w:noProof/>
                <w:webHidden/>
              </w:rPr>
              <w:instrText xml:space="preserve"> PAGEREF _Toc125362419 \h </w:instrText>
            </w:r>
            <w:r w:rsidR="007D59AF">
              <w:rPr>
                <w:noProof/>
                <w:webHidden/>
              </w:rPr>
            </w:r>
            <w:r w:rsidR="007D59AF">
              <w:rPr>
                <w:noProof/>
                <w:webHidden/>
              </w:rPr>
              <w:fldChar w:fldCharType="separate"/>
            </w:r>
            <w:r w:rsidR="000355F1">
              <w:rPr>
                <w:noProof/>
                <w:webHidden/>
              </w:rPr>
              <w:t>47</w:t>
            </w:r>
            <w:r w:rsidR="007D59AF">
              <w:rPr>
                <w:noProof/>
                <w:webHidden/>
              </w:rPr>
              <w:fldChar w:fldCharType="end"/>
            </w:r>
          </w:hyperlink>
        </w:p>
        <w:p w14:paraId="7F194B01" w14:textId="19EBFA91" w:rsidR="007D59AF" w:rsidRDefault="00D453FC">
          <w:pPr>
            <w:pStyle w:val="Sommario2"/>
            <w:rPr>
              <w:rFonts w:asciiTheme="minorHAnsi" w:eastAsiaTheme="minorEastAsia" w:hAnsiTheme="minorHAnsi" w:cstheme="minorBidi"/>
              <w:noProof/>
              <w:sz w:val="22"/>
              <w:szCs w:val="22"/>
            </w:rPr>
          </w:pPr>
          <w:hyperlink w:anchor="_Toc125362420" w:history="1">
            <w:r w:rsidR="007D59AF" w:rsidRPr="00BE1F91">
              <w:rPr>
                <w:rStyle w:val="Collegamentoipertestuale"/>
                <w:noProof/>
              </w:rPr>
              <w:t>Art. 1.59</w:t>
            </w:r>
            <w:r w:rsidR="007D59AF">
              <w:rPr>
                <w:rFonts w:asciiTheme="minorHAnsi" w:eastAsiaTheme="minorEastAsia" w:hAnsiTheme="minorHAnsi" w:cstheme="minorBidi"/>
                <w:noProof/>
                <w:sz w:val="22"/>
                <w:szCs w:val="22"/>
              </w:rPr>
              <w:tab/>
            </w:r>
            <w:r w:rsidR="007D59AF" w:rsidRPr="00BE1F91">
              <w:rPr>
                <w:rStyle w:val="Collegamentoipertestuale"/>
                <w:noProof/>
              </w:rPr>
              <w:t>Provvista dei materiali</w:t>
            </w:r>
            <w:r w:rsidR="007D59AF">
              <w:rPr>
                <w:noProof/>
                <w:webHidden/>
              </w:rPr>
              <w:tab/>
            </w:r>
            <w:r w:rsidR="007D59AF">
              <w:rPr>
                <w:noProof/>
                <w:webHidden/>
              </w:rPr>
              <w:fldChar w:fldCharType="begin"/>
            </w:r>
            <w:r w:rsidR="007D59AF">
              <w:rPr>
                <w:noProof/>
                <w:webHidden/>
              </w:rPr>
              <w:instrText xml:space="preserve"> PAGEREF _Toc125362420 \h </w:instrText>
            </w:r>
            <w:r w:rsidR="007D59AF">
              <w:rPr>
                <w:noProof/>
                <w:webHidden/>
              </w:rPr>
            </w:r>
            <w:r w:rsidR="007D59AF">
              <w:rPr>
                <w:noProof/>
                <w:webHidden/>
              </w:rPr>
              <w:fldChar w:fldCharType="separate"/>
            </w:r>
            <w:r w:rsidR="000355F1">
              <w:rPr>
                <w:noProof/>
                <w:webHidden/>
              </w:rPr>
              <w:t>51</w:t>
            </w:r>
            <w:r w:rsidR="007D59AF">
              <w:rPr>
                <w:noProof/>
                <w:webHidden/>
              </w:rPr>
              <w:fldChar w:fldCharType="end"/>
            </w:r>
          </w:hyperlink>
        </w:p>
        <w:p w14:paraId="085F6079" w14:textId="2AF5A783" w:rsidR="007D59AF" w:rsidRDefault="00D453FC">
          <w:pPr>
            <w:pStyle w:val="Sommario2"/>
            <w:rPr>
              <w:rFonts w:asciiTheme="minorHAnsi" w:eastAsiaTheme="minorEastAsia" w:hAnsiTheme="minorHAnsi" w:cstheme="minorBidi"/>
              <w:noProof/>
              <w:sz w:val="22"/>
              <w:szCs w:val="22"/>
            </w:rPr>
          </w:pPr>
          <w:hyperlink w:anchor="_Toc125362421" w:history="1">
            <w:r w:rsidR="007D59AF" w:rsidRPr="00BE1F91">
              <w:rPr>
                <w:rStyle w:val="Collegamentoipertestuale"/>
                <w:noProof/>
              </w:rPr>
              <w:t>Art. 1.60</w:t>
            </w:r>
            <w:r w:rsidR="007D59AF">
              <w:rPr>
                <w:rFonts w:asciiTheme="minorHAnsi" w:eastAsiaTheme="minorEastAsia" w:hAnsiTheme="minorHAnsi" w:cstheme="minorBidi"/>
                <w:noProof/>
                <w:sz w:val="22"/>
                <w:szCs w:val="22"/>
              </w:rPr>
              <w:tab/>
            </w:r>
            <w:r w:rsidR="007D59AF" w:rsidRPr="00BE1F91">
              <w:rPr>
                <w:rStyle w:val="Collegamentoipertestuale"/>
                <w:noProof/>
              </w:rPr>
              <w:t>Sostituzione dei luoghi di provenienza dei materiali previsti in contratto</w:t>
            </w:r>
            <w:r w:rsidR="007D59AF">
              <w:rPr>
                <w:noProof/>
                <w:webHidden/>
              </w:rPr>
              <w:tab/>
            </w:r>
            <w:r w:rsidR="007D59AF">
              <w:rPr>
                <w:noProof/>
                <w:webHidden/>
              </w:rPr>
              <w:fldChar w:fldCharType="begin"/>
            </w:r>
            <w:r w:rsidR="007D59AF">
              <w:rPr>
                <w:noProof/>
                <w:webHidden/>
              </w:rPr>
              <w:instrText xml:space="preserve"> PAGEREF _Toc125362421 \h </w:instrText>
            </w:r>
            <w:r w:rsidR="007D59AF">
              <w:rPr>
                <w:noProof/>
                <w:webHidden/>
              </w:rPr>
            </w:r>
            <w:r w:rsidR="007D59AF">
              <w:rPr>
                <w:noProof/>
                <w:webHidden/>
              </w:rPr>
              <w:fldChar w:fldCharType="separate"/>
            </w:r>
            <w:r w:rsidR="000355F1">
              <w:rPr>
                <w:noProof/>
                <w:webHidden/>
              </w:rPr>
              <w:t>51</w:t>
            </w:r>
            <w:r w:rsidR="007D59AF">
              <w:rPr>
                <w:noProof/>
                <w:webHidden/>
              </w:rPr>
              <w:fldChar w:fldCharType="end"/>
            </w:r>
          </w:hyperlink>
        </w:p>
        <w:p w14:paraId="4E04C637" w14:textId="78A79802" w:rsidR="007D59AF" w:rsidRDefault="00D453FC">
          <w:pPr>
            <w:pStyle w:val="Sommario2"/>
            <w:rPr>
              <w:rFonts w:asciiTheme="minorHAnsi" w:eastAsiaTheme="minorEastAsia" w:hAnsiTheme="minorHAnsi" w:cstheme="minorBidi"/>
              <w:noProof/>
              <w:sz w:val="22"/>
              <w:szCs w:val="22"/>
            </w:rPr>
          </w:pPr>
          <w:hyperlink w:anchor="_Toc125362422" w:history="1">
            <w:r w:rsidR="007D59AF" w:rsidRPr="00BE1F91">
              <w:rPr>
                <w:rStyle w:val="Collegamentoipertestuale"/>
                <w:noProof/>
              </w:rPr>
              <w:t>Art. 1.61</w:t>
            </w:r>
            <w:r w:rsidR="007D59AF">
              <w:rPr>
                <w:rFonts w:asciiTheme="minorHAnsi" w:eastAsiaTheme="minorEastAsia" w:hAnsiTheme="minorHAnsi" w:cstheme="minorBidi"/>
                <w:noProof/>
                <w:sz w:val="22"/>
                <w:szCs w:val="22"/>
              </w:rPr>
              <w:tab/>
            </w:r>
            <w:r w:rsidR="007D59AF" w:rsidRPr="00BE1F91">
              <w:rPr>
                <w:rStyle w:val="Collegamentoipertestuale"/>
                <w:noProof/>
              </w:rPr>
              <w:t>Oneri e obblighi a carico dell’Appaltatore</w:t>
            </w:r>
            <w:r w:rsidR="007D59AF">
              <w:rPr>
                <w:noProof/>
                <w:webHidden/>
              </w:rPr>
              <w:tab/>
            </w:r>
            <w:r w:rsidR="007D59AF">
              <w:rPr>
                <w:noProof/>
                <w:webHidden/>
              </w:rPr>
              <w:fldChar w:fldCharType="begin"/>
            </w:r>
            <w:r w:rsidR="007D59AF">
              <w:rPr>
                <w:noProof/>
                <w:webHidden/>
              </w:rPr>
              <w:instrText xml:space="preserve"> PAGEREF _Toc125362422 \h </w:instrText>
            </w:r>
            <w:r w:rsidR="007D59AF">
              <w:rPr>
                <w:noProof/>
                <w:webHidden/>
              </w:rPr>
            </w:r>
            <w:r w:rsidR="007D59AF">
              <w:rPr>
                <w:noProof/>
                <w:webHidden/>
              </w:rPr>
              <w:fldChar w:fldCharType="separate"/>
            </w:r>
            <w:r w:rsidR="000355F1">
              <w:rPr>
                <w:noProof/>
                <w:webHidden/>
              </w:rPr>
              <w:t>51</w:t>
            </w:r>
            <w:r w:rsidR="007D59AF">
              <w:rPr>
                <w:noProof/>
                <w:webHidden/>
              </w:rPr>
              <w:fldChar w:fldCharType="end"/>
            </w:r>
          </w:hyperlink>
        </w:p>
        <w:p w14:paraId="28351807" w14:textId="46FEB180" w:rsidR="007D59AF" w:rsidRDefault="00D453FC">
          <w:pPr>
            <w:pStyle w:val="Sommario2"/>
            <w:rPr>
              <w:rFonts w:asciiTheme="minorHAnsi" w:eastAsiaTheme="minorEastAsia" w:hAnsiTheme="minorHAnsi" w:cstheme="minorBidi"/>
              <w:noProof/>
              <w:sz w:val="22"/>
              <w:szCs w:val="22"/>
            </w:rPr>
          </w:pPr>
          <w:hyperlink w:anchor="_Toc125362423" w:history="1">
            <w:r w:rsidR="007D59AF" w:rsidRPr="00BE1F91">
              <w:rPr>
                <w:rStyle w:val="Collegamentoipertestuale"/>
                <w:noProof/>
              </w:rPr>
              <w:t>Art. 1.62</w:t>
            </w:r>
            <w:r w:rsidR="007D59AF">
              <w:rPr>
                <w:rFonts w:asciiTheme="minorHAnsi" w:eastAsiaTheme="minorEastAsia" w:hAnsiTheme="minorHAnsi" w:cstheme="minorBidi"/>
                <w:noProof/>
                <w:sz w:val="22"/>
                <w:szCs w:val="22"/>
              </w:rPr>
              <w:tab/>
            </w:r>
            <w:r w:rsidR="007D59AF" w:rsidRPr="00BE1F91">
              <w:rPr>
                <w:rStyle w:val="Collegamentoipertestuale"/>
                <w:noProof/>
              </w:rPr>
              <w:t>Obblighi speciali a carico dell’Appaltatore</w:t>
            </w:r>
            <w:r w:rsidR="007D59AF">
              <w:rPr>
                <w:noProof/>
                <w:webHidden/>
              </w:rPr>
              <w:tab/>
            </w:r>
            <w:r w:rsidR="007D59AF">
              <w:rPr>
                <w:noProof/>
                <w:webHidden/>
              </w:rPr>
              <w:fldChar w:fldCharType="begin"/>
            </w:r>
            <w:r w:rsidR="007D59AF">
              <w:rPr>
                <w:noProof/>
                <w:webHidden/>
              </w:rPr>
              <w:instrText xml:space="preserve"> PAGEREF _Toc125362423 \h </w:instrText>
            </w:r>
            <w:r w:rsidR="007D59AF">
              <w:rPr>
                <w:noProof/>
                <w:webHidden/>
              </w:rPr>
            </w:r>
            <w:r w:rsidR="007D59AF">
              <w:rPr>
                <w:noProof/>
                <w:webHidden/>
              </w:rPr>
              <w:fldChar w:fldCharType="separate"/>
            </w:r>
            <w:r w:rsidR="000355F1">
              <w:rPr>
                <w:noProof/>
                <w:webHidden/>
              </w:rPr>
              <w:t>54</w:t>
            </w:r>
            <w:r w:rsidR="007D59AF">
              <w:rPr>
                <w:noProof/>
                <w:webHidden/>
              </w:rPr>
              <w:fldChar w:fldCharType="end"/>
            </w:r>
          </w:hyperlink>
        </w:p>
        <w:p w14:paraId="17E79B8A" w14:textId="0DFA0C1D" w:rsidR="007D59AF" w:rsidRDefault="00D453FC">
          <w:pPr>
            <w:pStyle w:val="Sommario2"/>
            <w:rPr>
              <w:rFonts w:asciiTheme="minorHAnsi" w:eastAsiaTheme="minorEastAsia" w:hAnsiTheme="minorHAnsi" w:cstheme="minorBidi"/>
              <w:noProof/>
              <w:sz w:val="22"/>
              <w:szCs w:val="22"/>
            </w:rPr>
          </w:pPr>
          <w:hyperlink w:anchor="_Toc125362424" w:history="1">
            <w:r w:rsidR="007D59AF" w:rsidRPr="00BE1F91">
              <w:rPr>
                <w:rStyle w:val="Collegamentoipertestuale"/>
                <w:noProof/>
              </w:rPr>
              <w:t>Art. 1.63</w:t>
            </w:r>
            <w:r w:rsidR="007D59AF">
              <w:rPr>
                <w:rFonts w:asciiTheme="minorHAnsi" w:eastAsiaTheme="minorEastAsia" w:hAnsiTheme="minorHAnsi" w:cstheme="minorBidi"/>
                <w:noProof/>
                <w:sz w:val="22"/>
                <w:szCs w:val="22"/>
              </w:rPr>
              <w:tab/>
            </w:r>
            <w:r w:rsidR="007D59AF" w:rsidRPr="00BE1F91">
              <w:rPr>
                <w:rStyle w:val="Collegamentoipertestuale"/>
                <w:noProof/>
              </w:rPr>
              <w:t>Trasporto a discarica e smaltimento dei rifiuti</w:t>
            </w:r>
            <w:r w:rsidR="007D59AF">
              <w:rPr>
                <w:noProof/>
                <w:webHidden/>
              </w:rPr>
              <w:tab/>
            </w:r>
            <w:r w:rsidR="007D59AF">
              <w:rPr>
                <w:noProof/>
                <w:webHidden/>
              </w:rPr>
              <w:fldChar w:fldCharType="begin"/>
            </w:r>
            <w:r w:rsidR="007D59AF">
              <w:rPr>
                <w:noProof/>
                <w:webHidden/>
              </w:rPr>
              <w:instrText xml:space="preserve"> PAGEREF _Toc125362424 \h </w:instrText>
            </w:r>
            <w:r w:rsidR="007D59AF">
              <w:rPr>
                <w:noProof/>
                <w:webHidden/>
              </w:rPr>
            </w:r>
            <w:r w:rsidR="007D59AF">
              <w:rPr>
                <w:noProof/>
                <w:webHidden/>
              </w:rPr>
              <w:fldChar w:fldCharType="separate"/>
            </w:r>
            <w:r w:rsidR="000355F1">
              <w:rPr>
                <w:noProof/>
                <w:webHidden/>
              </w:rPr>
              <w:t>55</w:t>
            </w:r>
            <w:r w:rsidR="007D59AF">
              <w:rPr>
                <w:noProof/>
                <w:webHidden/>
              </w:rPr>
              <w:fldChar w:fldCharType="end"/>
            </w:r>
          </w:hyperlink>
        </w:p>
        <w:p w14:paraId="2B46AC30" w14:textId="036F07A6" w:rsidR="007D59AF" w:rsidRDefault="00D453FC">
          <w:pPr>
            <w:pStyle w:val="Sommario2"/>
            <w:rPr>
              <w:rFonts w:asciiTheme="minorHAnsi" w:eastAsiaTheme="minorEastAsia" w:hAnsiTheme="minorHAnsi" w:cstheme="minorBidi"/>
              <w:noProof/>
              <w:sz w:val="22"/>
              <w:szCs w:val="22"/>
            </w:rPr>
          </w:pPr>
          <w:hyperlink w:anchor="_Toc125362425" w:history="1">
            <w:r w:rsidR="007D59AF" w:rsidRPr="00BE1F91">
              <w:rPr>
                <w:rStyle w:val="Collegamentoipertestuale"/>
                <w:noProof/>
              </w:rPr>
              <w:t>Art. 1.64</w:t>
            </w:r>
            <w:r w:rsidR="007D59AF">
              <w:rPr>
                <w:rFonts w:asciiTheme="minorHAnsi" w:eastAsiaTheme="minorEastAsia" w:hAnsiTheme="minorHAnsi" w:cstheme="minorBidi"/>
                <w:noProof/>
                <w:sz w:val="22"/>
                <w:szCs w:val="22"/>
              </w:rPr>
              <w:tab/>
            </w:r>
            <w:r w:rsidR="007D59AF" w:rsidRPr="00BE1F91">
              <w:rPr>
                <w:rStyle w:val="Collegamentoipertestuale"/>
                <w:noProof/>
              </w:rPr>
              <w:t>Proprietà degli oggetti trovati</w:t>
            </w:r>
            <w:r w:rsidR="007D59AF">
              <w:rPr>
                <w:noProof/>
                <w:webHidden/>
              </w:rPr>
              <w:tab/>
            </w:r>
            <w:r w:rsidR="007D59AF">
              <w:rPr>
                <w:noProof/>
                <w:webHidden/>
              </w:rPr>
              <w:fldChar w:fldCharType="begin"/>
            </w:r>
            <w:r w:rsidR="007D59AF">
              <w:rPr>
                <w:noProof/>
                <w:webHidden/>
              </w:rPr>
              <w:instrText xml:space="preserve"> PAGEREF _Toc125362425 \h </w:instrText>
            </w:r>
            <w:r w:rsidR="007D59AF">
              <w:rPr>
                <w:noProof/>
                <w:webHidden/>
              </w:rPr>
            </w:r>
            <w:r w:rsidR="007D59AF">
              <w:rPr>
                <w:noProof/>
                <w:webHidden/>
              </w:rPr>
              <w:fldChar w:fldCharType="separate"/>
            </w:r>
            <w:r w:rsidR="000355F1">
              <w:rPr>
                <w:noProof/>
                <w:webHidden/>
              </w:rPr>
              <w:t>57</w:t>
            </w:r>
            <w:r w:rsidR="007D59AF">
              <w:rPr>
                <w:noProof/>
                <w:webHidden/>
              </w:rPr>
              <w:fldChar w:fldCharType="end"/>
            </w:r>
          </w:hyperlink>
        </w:p>
        <w:p w14:paraId="514889F9" w14:textId="6FE385DA" w:rsidR="007D59AF" w:rsidRDefault="00D453FC">
          <w:pPr>
            <w:pStyle w:val="Sommario2"/>
            <w:rPr>
              <w:rFonts w:asciiTheme="minorHAnsi" w:eastAsiaTheme="minorEastAsia" w:hAnsiTheme="minorHAnsi" w:cstheme="minorBidi"/>
              <w:noProof/>
              <w:sz w:val="22"/>
              <w:szCs w:val="22"/>
            </w:rPr>
          </w:pPr>
          <w:hyperlink w:anchor="_Toc125362426" w:history="1">
            <w:r w:rsidR="007D59AF" w:rsidRPr="00BE1F91">
              <w:rPr>
                <w:rStyle w:val="Collegamentoipertestuale"/>
                <w:noProof/>
              </w:rPr>
              <w:t>Art. 1.65</w:t>
            </w:r>
            <w:r w:rsidR="007D59AF">
              <w:rPr>
                <w:rFonts w:asciiTheme="minorHAnsi" w:eastAsiaTheme="minorEastAsia" w:hAnsiTheme="minorHAnsi" w:cstheme="minorBidi"/>
                <w:noProof/>
                <w:sz w:val="22"/>
                <w:szCs w:val="22"/>
              </w:rPr>
              <w:tab/>
            </w:r>
            <w:r w:rsidR="007D59AF" w:rsidRPr="00BE1F91">
              <w:rPr>
                <w:rStyle w:val="Collegamentoipertestuale"/>
                <w:noProof/>
              </w:rPr>
              <w:t>Custodia del cantiere</w:t>
            </w:r>
            <w:r w:rsidR="007D59AF">
              <w:rPr>
                <w:noProof/>
                <w:webHidden/>
              </w:rPr>
              <w:tab/>
            </w:r>
            <w:r w:rsidR="007D59AF">
              <w:rPr>
                <w:noProof/>
                <w:webHidden/>
              </w:rPr>
              <w:fldChar w:fldCharType="begin"/>
            </w:r>
            <w:r w:rsidR="007D59AF">
              <w:rPr>
                <w:noProof/>
                <w:webHidden/>
              </w:rPr>
              <w:instrText xml:space="preserve"> PAGEREF _Toc125362426 \h </w:instrText>
            </w:r>
            <w:r w:rsidR="007D59AF">
              <w:rPr>
                <w:noProof/>
                <w:webHidden/>
              </w:rPr>
            </w:r>
            <w:r w:rsidR="007D59AF">
              <w:rPr>
                <w:noProof/>
                <w:webHidden/>
              </w:rPr>
              <w:fldChar w:fldCharType="separate"/>
            </w:r>
            <w:r w:rsidR="000355F1">
              <w:rPr>
                <w:noProof/>
                <w:webHidden/>
              </w:rPr>
              <w:t>57</w:t>
            </w:r>
            <w:r w:rsidR="007D59AF">
              <w:rPr>
                <w:noProof/>
                <w:webHidden/>
              </w:rPr>
              <w:fldChar w:fldCharType="end"/>
            </w:r>
          </w:hyperlink>
        </w:p>
        <w:p w14:paraId="66E1FBCF" w14:textId="4BD07614" w:rsidR="007D59AF" w:rsidRDefault="00D453FC">
          <w:pPr>
            <w:pStyle w:val="Sommario2"/>
            <w:rPr>
              <w:rFonts w:asciiTheme="minorHAnsi" w:eastAsiaTheme="minorEastAsia" w:hAnsiTheme="minorHAnsi" w:cstheme="minorBidi"/>
              <w:noProof/>
              <w:sz w:val="22"/>
              <w:szCs w:val="22"/>
            </w:rPr>
          </w:pPr>
          <w:hyperlink w:anchor="_Toc125362427" w:history="1">
            <w:r w:rsidR="007D59AF" w:rsidRPr="00BE1F91">
              <w:rPr>
                <w:rStyle w:val="Collegamentoipertestuale"/>
                <w:noProof/>
              </w:rPr>
              <w:t>Art. 1.66</w:t>
            </w:r>
            <w:r w:rsidR="007D59AF">
              <w:rPr>
                <w:rFonts w:asciiTheme="minorHAnsi" w:eastAsiaTheme="minorEastAsia" w:hAnsiTheme="minorHAnsi" w:cstheme="minorBidi"/>
                <w:noProof/>
                <w:sz w:val="22"/>
                <w:szCs w:val="22"/>
              </w:rPr>
              <w:tab/>
            </w:r>
            <w:r w:rsidR="007D59AF" w:rsidRPr="00BE1F91">
              <w:rPr>
                <w:rStyle w:val="Collegamentoipertestuale"/>
                <w:noProof/>
              </w:rPr>
              <w:t>Cartello di cantiere</w:t>
            </w:r>
            <w:r w:rsidR="007D59AF">
              <w:rPr>
                <w:noProof/>
                <w:webHidden/>
              </w:rPr>
              <w:tab/>
            </w:r>
            <w:r w:rsidR="007D59AF">
              <w:rPr>
                <w:noProof/>
                <w:webHidden/>
              </w:rPr>
              <w:fldChar w:fldCharType="begin"/>
            </w:r>
            <w:r w:rsidR="007D59AF">
              <w:rPr>
                <w:noProof/>
                <w:webHidden/>
              </w:rPr>
              <w:instrText xml:space="preserve"> PAGEREF _Toc125362427 \h </w:instrText>
            </w:r>
            <w:r w:rsidR="007D59AF">
              <w:rPr>
                <w:noProof/>
                <w:webHidden/>
              </w:rPr>
            </w:r>
            <w:r w:rsidR="007D59AF">
              <w:rPr>
                <w:noProof/>
                <w:webHidden/>
              </w:rPr>
              <w:fldChar w:fldCharType="separate"/>
            </w:r>
            <w:r w:rsidR="000355F1">
              <w:rPr>
                <w:noProof/>
                <w:webHidden/>
              </w:rPr>
              <w:t>57</w:t>
            </w:r>
            <w:r w:rsidR="007D59AF">
              <w:rPr>
                <w:noProof/>
                <w:webHidden/>
              </w:rPr>
              <w:fldChar w:fldCharType="end"/>
            </w:r>
          </w:hyperlink>
        </w:p>
        <w:p w14:paraId="068612B0" w14:textId="450C535D" w:rsidR="007D59AF" w:rsidRDefault="00D453FC">
          <w:pPr>
            <w:pStyle w:val="Sommario2"/>
            <w:rPr>
              <w:rFonts w:asciiTheme="minorHAnsi" w:eastAsiaTheme="minorEastAsia" w:hAnsiTheme="minorHAnsi" w:cstheme="minorBidi"/>
              <w:noProof/>
              <w:sz w:val="22"/>
              <w:szCs w:val="22"/>
            </w:rPr>
          </w:pPr>
          <w:hyperlink w:anchor="_Toc125362428" w:history="1">
            <w:r w:rsidR="007D59AF" w:rsidRPr="00BE1F91">
              <w:rPr>
                <w:rStyle w:val="Collegamentoipertestuale"/>
                <w:noProof/>
              </w:rPr>
              <w:t>Art. 1.67</w:t>
            </w:r>
            <w:r w:rsidR="007D59AF">
              <w:rPr>
                <w:rFonts w:asciiTheme="minorHAnsi" w:eastAsiaTheme="minorEastAsia" w:hAnsiTheme="minorHAnsi" w:cstheme="minorBidi"/>
                <w:noProof/>
                <w:sz w:val="22"/>
                <w:szCs w:val="22"/>
              </w:rPr>
              <w:tab/>
            </w:r>
            <w:r w:rsidR="007D59AF" w:rsidRPr="00BE1F91">
              <w:rPr>
                <w:rStyle w:val="Collegamentoipertestuale"/>
                <w:noProof/>
              </w:rPr>
              <w:t>Spese contrattuali, imposte, tasse</w:t>
            </w:r>
            <w:r w:rsidR="007D59AF">
              <w:rPr>
                <w:noProof/>
                <w:webHidden/>
              </w:rPr>
              <w:tab/>
            </w:r>
            <w:r w:rsidR="007D59AF">
              <w:rPr>
                <w:noProof/>
                <w:webHidden/>
              </w:rPr>
              <w:fldChar w:fldCharType="begin"/>
            </w:r>
            <w:r w:rsidR="007D59AF">
              <w:rPr>
                <w:noProof/>
                <w:webHidden/>
              </w:rPr>
              <w:instrText xml:space="preserve"> PAGEREF _Toc125362428 \h </w:instrText>
            </w:r>
            <w:r w:rsidR="007D59AF">
              <w:rPr>
                <w:noProof/>
                <w:webHidden/>
              </w:rPr>
            </w:r>
            <w:r w:rsidR="007D59AF">
              <w:rPr>
                <w:noProof/>
                <w:webHidden/>
              </w:rPr>
              <w:fldChar w:fldCharType="separate"/>
            </w:r>
            <w:r w:rsidR="000355F1">
              <w:rPr>
                <w:noProof/>
                <w:webHidden/>
              </w:rPr>
              <w:t>58</w:t>
            </w:r>
            <w:r w:rsidR="007D59AF">
              <w:rPr>
                <w:noProof/>
                <w:webHidden/>
              </w:rPr>
              <w:fldChar w:fldCharType="end"/>
            </w:r>
          </w:hyperlink>
        </w:p>
        <w:p w14:paraId="7158E213" w14:textId="60879F49" w:rsidR="00054E33" w:rsidRDefault="00054E33">
          <w:r>
            <w:rPr>
              <w:b/>
              <w:bCs/>
            </w:rPr>
            <w:fldChar w:fldCharType="end"/>
          </w:r>
        </w:p>
      </w:sdtContent>
    </w:sdt>
    <w:p w14:paraId="368461B1" w14:textId="13603595" w:rsidR="00817E4D" w:rsidRPr="00DF6366" w:rsidRDefault="00817E4D" w:rsidP="00817E4D">
      <w:pPr>
        <w:pStyle w:val="standard2"/>
        <w:spacing w:before="120" w:after="240" w:line="276" w:lineRule="auto"/>
        <w:ind w:left="851" w:right="851"/>
        <w:jc w:val="center"/>
        <w:rPr>
          <w:color w:val="auto"/>
          <w:sz w:val="22"/>
        </w:rPr>
      </w:pPr>
    </w:p>
    <w:p w14:paraId="0FA4A563" w14:textId="77777777" w:rsidR="00817E4D" w:rsidRPr="00DF6366" w:rsidRDefault="00817E4D" w:rsidP="00817E4D">
      <w:pPr>
        <w:pStyle w:val="standard"/>
        <w:spacing w:before="120" w:line="240" w:lineRule="auto"/>
        <w:ind w:left="1134" w:right="850"/>
        <w:jc w:val="center"/>
        <w:rPr>
          <w:b/>
          <w:color w:val="auto"/>
        </w:rPr>
      </w:pPr>
      <w:r w:rsidRPr="00DF6366">
        <w:rPr>
          <w:b/>
        </w:rPr>
        <w:br w:type="page"/>
      </w:r>
    </w:p>
    <w:bookmarkEnd w:id="2"/>
    <w:bookmarkEnd w:id="1"/>
    <w:bookmarkEnd w:id="0"/>
    <w:p w14:paraId="3A697186" w14:textId="6EF8822D" w:rsidR="00817E4D" w:rsidRPr="00DF6366" w:rsidRDefault="00853101" w:rsidP="00817E4D">
      <w:pPr>
        <w:pStyle w:val="standard"/>
        <w:spacing w:before="120" w:line="240" w:lineRule="auto"/>
        <w:ind w:left="1134" w:right="850"/>
        <w:jc w:val="center"/>
        <w:rPr>
          <w:b/>
          <w:color w:val="0070C0"/>
        </w:rPr>
      </w:pPr>
      <w:r w:rsidRPr="00DF6366">
        <w:rPr>
          <w:b/>
          <w:color w:val="0070C0"/>
        </w:rPr>
        <w:lastRenderedPageBreak/>
        <w:t>CAPITOLATO SPECIALE D’APPALTO</w:t>
      </w:r>
    </w:p>
    <w:p w14:paraId="4EA6F374" w14:textId="55F1666E" w:rsidR="00853101" w:rsidRPr="00DF6366" w:rsidRDefault="00853101" w:rsidP="00817E4D">
      <w:pPr>
        <w:pStyle w:val="standard"/>
        <w:spacing w:before="120" w:line="240" w:lineRule="auto"/>
        <w:ind w:left="1134" w:right="850"/>
        <w:jc w:val="center"/>
        <w:rPr>
          <w:b/>
          <w:color w:val="0070C0"/>
        </w:rPr>
      </w:pPr>
      <w:r w:rsidRPr="00DF6366">
        <w:rPr>
          <w:b/>
          <w:color w:val="0070C0"/>
        </w:rPr>
        <w:t>PARTE I - AMMINISTRATIVA</w:t>
      </w:r>
    </w:p>
    <w:p w14:paraId="4E5A8701" w14:textId="7E3C3B09" w:rsidR="00237B29" w:rsidRPr="00DF6366" w:rsidRDefault="00853101" w:rsidP="00853101">
      <w:pPr>
        <w:pStyle w:val="Titolo1"/>
        <w:numPr>
          <w:ilvl w:val="0"/>
          <w:numId w:val="0"/>
        </w:numPr>
        <w:ind w:left="426" w:right="851"/>
        <w:rPr>
          <w:rFonts w:ascii="Times New Roman" w:hAnsi="Times New Roman"/>
        </w:rPr>
      </w:pPr>
      <w:bookmarkStart w:id="3" w:name="_Toc394925210"/>
      <w:bookmarkStart w:id="4" w:name="_Toc74914994"/>
      <w:bookmarkStart w:id="5" w:name="_Toc431393323"/>
      <w:bookmarkStart w:id="6" w:name="_Toc222630211"/>
      <w:bookmarkStart w:id="7" w:name="_Toc125362350"/>
      <w:bookmarkEnd w:id="3"/>
      <w:r w:rsidRPr="00DF6366">
        <w:rPr>
          <w:rFonts w:ascii="Times New Roman" w:hAnsi="Times New Roman"/>
        </w:rPr>
        <w:t xml:space="preserve">CAPO 1 - </w:t>
      </w:r>
      <w:r w:rsidR="00237B29" w:rsidRPr="00DF6366">
        <w:rPr>
          <w:rFonts w:ascii="Times New Roman" w:hAnsi="Times New Roman"/>
        </w:rPr>
        <w:t>NATURA E OGGETTO DELL’APPALTO</w:t>
      </w:r>
      <w:bookmarkEnd w:id="4"/>
      <w:bookmarkEnd w:id="5"/>
      <w:bookmarkEnd w:id="6"/>
      <w:bookmarkEnd w:id="7"/>
    </w:p>
    <w:p w14:paraId="01FA08A9" w14:textId="77777777" w:rsidR="00237B29" w:rsidRPr="00DF6366" w:rsidRDefault="00237B29" w:rsidP="00D65071">
      <w:pPr>
        <w:pStyle w:val="Stile1-ART"/>
        <w:ind w:left="709"/>
        <w:rPr>
          <w:rFonts w:ascii="Times New Roman" w:hAnsi="Times New Roman"/>
        </w:rPr>
      </w:pPr>
      <w:bookmarkStart w:id="8" w:name="_Toc222574945"/>
      <w:bookmarkStart w:id="9" w:name="_Toc222575576"/>
      <w:bookmarkStart w:id="10" w:name="_Toc222575700"/>
      <w:bookmarkStart w:id="11" w:name="_Toc222630212"/>
      <w:bookmarkStart w:id="12" w:name="_Toc431393324"/>
      <w:bookmarkStart w:id="13" w:name="_Toc74914995"/>
      <w:bookmarkStart w:id="14" w:name="_Toc125362351"/>
      <w:r w:rsidRPr="00DF6366">
        <w:rPr>
          <w:rFonts w:ascii="Times New Roman" w:hAnsi="Times New Roman"/>
        </w:rPr>
        <w:t>Oggetto dell’appalto</w:t>
      </w:r>
      <w:bookmarkEnd w:id="8"/>
      <w:bookmarkEnd w:id="9"/>
      <w:bookmarkEnd w:id="10"/>
      <w:bookmarkEnd w:id="11"/>
      <w:bookmarkEnd w:id="12"/>
      <w:bookmarkEnd w:id="13"/>
      <w:bookmarkEnd w:id="14"/>
    </w:p>
    <w:p w14:paraId="50261B84" w14:textId="394E3131" w:rsidR="009E3F2B" w:rsidRPr="003B2C3B" w:rsidRDefault="00237B29" w:rsidP="00D04447">
      <w:pPr>
        <w:pStyle w:val="CAPITOLO"/>
        <w:rPr>
          <w:rFonts w:eastAsia="Calibri"/>
          <w:i/>
          <w:iCs/>
          <w:szCs w:val="22"/>
        </w:rPr>
      </w:pPr>
      <w:r w:rsidRPr="003B2C3B">
        <w:rPr>
          <w:rFonts w:eastAsia="Calibri"/>
          <w:szCs w:val="22"/>
        </w:rPr>
        <w:t xml:space="preserve">1. - </w:t>
      </w:r>
      <w:r w:rsidR="00D04447" w:rsidRPr="003B2C3B">
        <w:rPr>
          <w:rFonts w:eastAsia="Calibri"/>
          <w:szCs w:val="22"/>
        </w:rPr>
        <w:t>Oggetto del presente appalto sono i lavori</w:t>
      </w:r>
      <w:r w:rsidR="009E3F2B" w:rsidRPr="003B2C3B">
        <w:rPr>
          <w:rFonts w:eastAsia="Calibri"/>
          <w:szCs w:val="22"/>
        </w:rPr>
        <w:t xml:space="preserve"> relativi a</w:t>
      </w:r>
      <w:r w:rsidR="00785EBC">
        <w:rPr>
          <w:rFonts w:eastAsia="Calibri"/>
          <w:szCs w:val="22"/>
        </w:rPr>
        <w:t xml:space="preserve"> </w:t>
      </w:r>
      <w:r w:rsidR="00EB6588" w:rsidRPr="003B2C3B">
        <w:rPr>
          <w:rFonts w:eastAsia="Calibri"/>
          <w:i/>
          <w:iCs/>
          <w:szCs w:val="22"/>
        </w:rPr>
        <w:t xml:space="preserve">“Realizzazione di </w:t>
      </w:r>
      <w:r w:rsidR="00785EBC">
        <w:rPr>
          <w:rFonts w:eastAsia="Calibri"/>
          <w:i/>
          <w:iCs/>
          <w:szCs w:val="22"/>
        </w:rPr>
        <w:t>una condotta di adduzione e di una stazione di rilancio di rete</w:t>
      </w:r>
      <w:r w:rsidR="00EB6588" w:rsidRPr="003B2C3B">
        <w:rPr>
          <w:rFonts w:eastAsia="Calibri"/>
          <w:i/>
          <w:iCs/>
          <w:szCs w:val="22"/>
        </w:rPr>
        <w:t xml:space="preserve"> in </w:t>
      </w:r>
      <w:r w:rsidR="00785EBC">
        <w:rPr>
          <w:rFonts w:eastAsia="Calibri"/>
          <w:i/>
          <w:iCs/>
          <w:szCs w:val="22"/>
        </w:rPr>
        <w:t>C</w:t>
      </w:r>
      <w:r w:rsidR="00EB6588" w:rsidRPr="003B2C3B">
        <w:rPr>
          <w:rFonts w:eastAsia="Calibri"/>
          <w:i/>
          <w:iCs/>
          <w:szCs w:val="22"/>
        </w:rPr>
        <w:t>omune di Piedimulera (VB)”</w:t>
      </w:r>
      <w:r w:rsidR="004F0D3E">
        <w:rPr>
          <w:rFonts w:eastAsia="Calibri"/>
          <w:i/>
          <w:iCs/>
          <w:szCs w:val="22"/>
        </w:rPr>
        <w:t>.</w:t>
      </w:r>
    </w:p>
    <w:p w14:paraId="350B85D3" w14:textId="42718C4C" w:rsidR="00F12CE1" w:rsidRPr="003B2C3B" w:rsidRDefault="00EB6588" w:rsidP="00D04447">
      <w:pPr>
        <w:pStyle w:val="CAPITOLO"/>
        <w:rPr>
          <w:rFonts w:eastAsia="Calibri"/>
          <w:szCs w:val="22"/>
        </w:rPr>
      </w:pPr>
      <w:r w:rsidRPr="003B2C3B">
        <w:rPr>
          <w:rFonts w:eastAsia="Calibri"/>
          <w:szCs w:val="22"/>
        </w:rPr>
        <w:t>Gli interventi</w:t>
      </w:r>
      <w:r w:rsidR="00D04447" w:rsidRPr="003B2C3B">
        <w:rPr>
          <w:rFonts w:eastAsia="Calibri"/>
          <w:szCs w:val="22"/>
        </w:rPr>
        <w:t xml:space="preserve"> in progetto consist</w:t>
      </w:r>
      <w:r w:rsidRPr="003B2C3B">
        <w:rPr>
          <w:rFonts w:eastAsia="Calibri"/>
          <w:szCs w:val="22"/>
        </w:rPr>
        <w:t>ono</w:t>
      </w:r>
      <w:r w:rsidR="00D04447" w:rsidRPr="003B2C3B">
        <w:rPr>
          <w:rFonts w:eastAsia="Calibri"/>
          <w:szCs w:val="22"/>
        </w:rPr>
        <w:t xml:space="preserve"> nella</w:t>
      </w:r>
      <w:r w:rsidR="007E22DD" w:rsidRPr="003B2C3B">
        <w:rPr>
          <w:rFonts w:eastAsia="Calibri"/>
          <w:szCs w:val="22"/>
        </w:rPr>
        <w:t xml:space="preserve"> </w:t>
      </w:r>
      <w:r w:rsidR="00A664B2">
        <w:rPr>
          <w:rFonts w:eastAsia="Calibri"/>
          <w:szCs w:val="22"/>
        </w:rPr>
        <w:t xml:space="preserve">realizzazione dei collegamenti idraulici, elettrici ed opere accessorie per la messa in esercizio </w:t>
      </w:r>
      <w:r w:rsidR="00785EBC">
        <w:rPr>
          <w:rFonts w:eastAsia="Calibri"/>
          <w:szCs w:val="22"/>
        </w:rPr>
        <w:t>del</w:t>
      </w:r>
      <w:r w:rsidR="007E22DD" w:rsidRPr="003B2C3B">
        <w:rPr>
          <w:rFonts w:eastAsia="Calibri"/>
          <w:szCs w:val="22"/>
        </w:rPr>
        <w:t xml:space="preserve"> nuov</w:t>
      </w:r>
      <w:r w:rsidR="00785EBC">
        <w:rPr>
          <w:rFonts w:eastAsia="Calibri"/>
          <w:szCs w:val="22"/>
        </w:rPr>
        <w:t>o</w:t>
      </w:r>
      <w:r w:rsidR="007E22DD" w:rsidRPr="003B2C3B">
        <w:rPr>
          <w:rFonts w:eastAsia="Calibri"/>
          <w:szCs w:val="22"/>
        </w:rPr>
        <w:t xml:space="preserve"> pozz</w:t>
      </w:r>
      <w:r w:rsidR="00785EBC">
        <w:rPr>
          <w:rFonts w:eastAsia="Calibri"/>
          <w:szCs w:val="22"/>
        </w:rPr>
        <w:t>o</w:t>
      </w:r>
      <w:r w:rsidR="007E22DD" w:rsidRPr="003B2C3B">
        <w:rPr>
          <w:rFonts w:eastAsia="Calibri"/>
          <w:szCs w:val="22"/>
        </w:rPr>
        <w:t xml:space="preserve"> idropotabi</w:t>
      </w:r>
      <w:r w:rsidR="00F12CE1" w:rsidRPr="003B2C3B">
        <w:rPr>
          <w:rFonts w:eastAsia="Calibri"/>
          <w:szCs w:val="22"/>
        </w:rPr>
        <w:t>l</w:t>
      </w:r>
      <w:r w:rsidR="00785EBC">
        <w:rPr>
          <w:rFonts w:eastAsia="Calibri"/>
          <w:szCs w:val="22"/>
        </w:rPr>
        <w:t>e</w:t>
      </w:r>
      <w:r w:rsidR="00F12CE1" w:rsidRPr="003B2C3B">
        <w:rPr>
          <w:rFonts w:eastAsia="Calibri"/>
          <w:szCs w:val="22"/>
        </w:rPr>
        <w:t xml:space="preserve"> ne</w:t>
      </w:r>
      <w:r w:rsidR="00785EBC">
        <w:rPr>
          <w:rFonts w:eastAsia="Calibri"/>
          <w:szCs w:val="22"/>
        </w:rPr>
        <w:t>l</w:t>
      </w:r>
      <w:r w:rsidR="00F12CE1" w:rsidRPr="003B2C3B">
        <w:rPr>
          <w:rFonts w:eastAsia="Calibri"/>
          <w:szCs w:val="22"/>
        </w:rPr>
        <w:t xml:space="preserve"> comun</w:t>
      </w:r>
      <w:r w:rsidR="00785EBC">
        <w:rPr>
          <w:rFonts w:eastAsia="Calibri"/>
          <w:szCs w:val="22"/>
        </w:rPr>
        <w:t>e</w:t>
      </w:r>
      <w:r w:rsidR="00F12CE1" w:rsidRPr="003B2C3B">
        <w:rPr>
          <w:rFonts w:eastAsia="Calibri"/>
          <w:szCs w:val="22"/>
        </w:rPr>
        <w:t xml:space="preserve"> di Piedimulera.</w:t>
      </w:r>
    </w:p>
    <w:p w14:paraId="748983B9" w14:textId="2D71645D" w:rsidR="00237B29" w:rsidRPr="00DF6366" w:rsidRDefault="00237B29" w:rsidP="00D04447">
      <w:pPr>
        <w:pStyle w:val="CAPITOLO"/>
      </w:pPr>
      <w:r w:rsidRPr="00DF6366">
        <w:t>2. Oltre a quanto sopra s’intendono a carico dell’Impresa Aggiudicataria tutti gli oneri in dettaglio specificati nel presente Capitolato Speciale.</w:t>
      </w:r>
    </w:p>
    <w:p w14:paraId="5A8F3DE7" w14:textId="55C6D69D" w:rsidR="00237B29" w:rsidRPr="00DF6366" w:rsidRDefault="00237B29" w:rsidP="00237B29">
      <w:pPr>
        <w:pStyle w:val="CAPITOLO"/>
      </w:pPr>
      <w:r w:rsidRPr="00DF6366">
        <w:t>3. Sono compresi nell'appalto tutti i lavori, le prestazioni, le forniture e le provviste necessarie per dare il lavoro completamente compiuto, secondo le condizioni stabilite dal presente Capitolato Speciale d'Appalto, con le caratteristiche tecniche, qualitative e quantitative previste dal progetto esecutivo dell'opera di cui al precedente comma e relativi allegati dei quali l'</w:t>
      </w:r>
      <w:r w:rsidR="006966BF">
        <w:t>Appaltatore</w:t>
      </w:r>
      <w:r w:rsidRPr="00DF6366">
        <w:t xml:space="preserve"> dichiara di aver preso completa ed esatta conoscenza.</w:t>
      </w:r>
    </w:p>
    <w:p w14:paraId="44469DC3" w14:textId="2ED51C96" w:rsidR="00237B29" w:rsidRPr="00DF6366" w:rsidRDefault="00237B29" w:rsidP="00237B29">
      <w:pPr>
        <w:pStyle w:val="CAPITOLO"/>
      </w:pPr>
      <w:r w:rsidRPr="00DF6366">
        <w:t>4. L'esecuzione dei lavori è sempre e comunque effettuata secondo le regole dell'arte e l'</w:t>
      </w:r>
      <w:r w:rsidR="006966BF">
        <w:t>Appaltatore</w:t>
      </w:r>
      <w:r w:rsidRPr="00DF6366">
        <w:t xml:space="preserve"> deve conformarsi alla massima </w:t>
      </w:r>
      <w:r w:rsidRPr="00A235AC">
        <w:t>diligenza nell'adempimento dei propri obblighi.</w:t>
      </w:r>
    </w:p>
    <w:p w14:paraId="15B57392" w14:textId="77777777" w:rsidR="00237B29" w:rsidRPr="00DF6366" w:rsidRDefault="00237B29" w:rsidP="00D65071">
      <w:pPr>
        <w:pStyle w:val="Stile1-ART"/>
        <w:ind w:left="709"/>
        <w:rPr>
          <w:rFonts w:ascii="Times New Roman" w:hAnsi="Times New Roman"/>
        </w:rPr>
      </w:pPr>
      <w:bookmarkStart w:id="15" w:name="_Toc222574946"/>
      <w:bookmarkStart w:id="16" w:name="_Toc222575577"/>
      <w:bookmarkStart w:id="17" w:name="_Toc222575701"/>
      <w:bookmarkStart w:id="18" w:name="_Toc222630213"/>
      <w:bookmarkStart w:id="19" w:name="_Toc431393325"/>
      <w:bookmarkStart w:id="20" w:name="_Ref45891776"/>
      <w:bookmarkStart w:id="21" w:name="_Toc74914996"/>
      <w:bookmarkStart w:id="22" w:name="_Toc125362352"/>
      <w:r w:rsidRPr="00DF6366">
        <w:rPr>
          <w:rFonts w:ascii="Times New Roman" w:hAnsi="Times New Roman"/>
        </w:rPr>
        <w:t>Ammontare dell’appalto</w:t>
      </w:r>
      <w:bookmarkEnd w:id="15"/>
      <w:bookmarkEnd w:id="16"/>
      <w:bookmarkEnd w:id="17"/>
      <w:bookmarkEnd w:id="18"/>
      <w:bookmarkEnd w:id="19"/>
      <w:bookmarkEnd w:id="20"/>
      <w:bookmarkEnd w:id="21"/>
      <w:bookmarkEnd w:id="22"/>
    </w:p>
    <w:p w14:paraId="2C5D5FAD" w14:textId="06DA7C74" w:rsidR="00D04447" w:rsidRPr="005337DE" w:rsidRDefault="00D04447" w:rsidP="00D04447">
      <w:pPr>
        <w:pStyle w:val="CAPITOLO"/>
      </w:pPr>
      <w:r w:rsidRPr="00DF6366">
        <w:t>1</w:t>
      </w:r>
      <w:r w:rsidRPr="00A235AC">
        <w:t xml:space="preserve">- </w:t>
      </w:r>
      <w:r w:rsidRPr="004E086B">
        <w:t>L'importo complessivo dei lavori</w:t>
      </w:r>
      <w:r w:rsidR="009E3F2B" w:rsidRPr="004E086B">
        <w:t xml:space="preserve"> </w:t>
      </w:r>
      <w:r w:rsidR="009E3F2B" w:rsidRPr="005337DE">
        <w:t>per i</w:t>
      </w:r>
      <w:r w:rsidR="00645E26" w:rsidRPr="005337DE">
        <w:t xml:space="preserve"> tre</w:t>
      </w:r>
      <w:r w:rsidR="009E3F2B" w:rsidRPr="005337DE">
        <w:t xml:space="preserve"> lotti</w:t>
      </w:r>
      <w:r w:rsidRPr="005337DE">
        <w:t xml:space="preserve"> è stato preventivato in complessivi € </w:t>
      </w:r>
      <w:r w:rsidR="00785EBC" w:rsidRPr="005337DE">
        <w:t>256</w:t>
      </w:r>
      <w:r w:rsidRPr="005337DE">
        <w:t>.</w:t>
      </w:r>
      <w:r w:rsidR="00785EBC" w:rsidRPr="005337DE">
        <w:t>789</w:t>
      </w:r>
      <w:r w:rsidR="00964271" w:rsidRPr="005337DE">
        <w:t>,</w:t>
      </w:r>
      <w:r w:rsidR="00785EBC" w:rsidRPr="005337DE">
        <w:t>40</w:t>
      </w:r>
      <w:r w:rsidRPr="005337DE">
        <w:t xml:space="preserve"> (in lettere </w:t>
      </w:r>
      <w:proofErr w:type="spellStart"/>
      <w:r w:rsidR="00F87803" w:rsidRPr="005337DE">
        <w:t>duecentocinquantaseimilasettecentottantanove</w:t>
      </w:r>
      <w:proofErr w:type="spellEnd"/>
      <w:r w:rsidRPr="005337DE">
        <w:t>/</w:t>
      </w:r>
      <w:r w:rsidR="00F87803" w:rsidRPr="005337DE">
        <w:t>40</w:t>
      </w:r>
      <w:r w:rsidRPr="005337DE">
        <w:t xml:space="preserve">) di cui € </w:t>
      </w:r>
      <w:r w:rsidR="00F87803" w:rsidRPr="005337DE">
        <w:t>3</w:t>
      </w:r>
      <w:r w:rsidR="00964271" w:rsidRPr="005337DE">
        <w:t>.</w:t>
      </w:r>
      <w:r w:rsidR="00F87803" w:rsidRPr="005337DE">
        <w:t>977</w:t>
      </w:r>
      <w:r w:rsidR="00964271" w:rsidRPr="005337DE">
        <w:t>,</w:t>
      </w:r>
      <w:r w:rsidR="00DF630C" w:rsidRPr="005337DE">
        <w:t>6</w:t>
      </w:r>
      <w:r w:rsidR="00F87803" w:rsidRPr="005337DE">
        <w:t>0</w:t>
      </w:r>
      <w:r w:rsidRPr="005337DE">
        <w:t xml:space="preserve"> (in lettere </w:t>
      </w:r>
      <w:proofErr w:type="spellStart"/>
      <w:r w:rsidR="005337DE" w:rsidRPr="005337DE">
        <w:t>tremilanovecentosettantasette</w:t>
      </w:r>
      <w:proofErr w:type="spellEnd"/>
      <w:r w:rsidRPr="005337DE">
        <w:t>/</w:t>
      </w:r>
      <w:r w:rsidR="00DF630C" w:rsidRPr="005337DE">
        <w:t>6</w:t>
      </w:r>
      <w:r w:rsidR="005337DE" w:rsidRPr="005337DE">
        <w:t>0</w:t>
      </w:r>
      <w:r w:rsidRPr="005337DE">
        <w:t xml:space="preserve">) per </w:t>
      </w:r>
      <w:r w:rsidR="00DC5516" w:rsidRPr="005337DE">
        <w:t>costi</w:t>
      </w:r>
      <w:r w:rsidRPr="005337DE">
        <w:t xml:space="preserve"> </w:t>
      </w:r>
      <w:r w:rsidR="00E05EFF" w:rsidRPr="005337DE">
        <w:t>de</w:t>
      </w:r>
      <w:r w:rsidRPr="005337DE">
        <w:t>lla sicurezza non soggetti a ribasso.</w:t>
      </w:r>
    </w:p>
    <w:p w14:paraId="68C9F452" w14:textId="33DC14C2" w:rsidR="00237B29" w:rsidRPr="005337DE" w:rsidRDefault="00237B29" w:rsidP="00D04447">
      <w:pPr>
        <w:pStyle w:val="CAPITOLO"/>
      </w:pPr>
      <w:r w:rsidRPr="005337DE">
        <w:t>Nell’importo di cui sopra si intendono compensati oltre che gli oneri di realizzazione delle opere, quelli necessari per l’applicazione dei disposti del piano di sicurezza altresì quelli derivanti da tutti gli obblighi indicati nel presente Capitolato Speciale a carico dell’</w:t>
      </w:r>
      <w:r w:rsidR="006966BF" w:rsidRPr="005337DE">
        <w:t>Appaltatore</w:t>
      </w:r>
      <w:r w:rsidRPr="005337DE">
        <w:t>.</w:t>
      </w:r>
    </w:p>
    <w:p w14:paraId="26AECC6D" w14:textId="09A31039" w:rsidR="00237B29" w:rsidRPr="00DF6366" w:rsidRDefault="00237B29" w:rsidP="00237B29">
      <w:pPr>
        <w:pStyle w:val="CAPITOLO"/>
      </w:pPr>
      <w:r w:rsidRPr="005337DE">
        <w:t>Gli operatori economici partecipanti alla gara d'appalto dovranno indicare</w:t>
      </w:r>
      <w:r w:rsidRPr="00DF6366">
        <w:t xml:space="preserve"> espressamente nella propria offerta gli oneri di sicurezza aziendali richiesti ai sensi dell’art. 95, comma 10, del </w:t>
      </w:r>
      <w:proofErr w:type="spellStart"/>
      <w:r w:rsidRPr="00DF6366">
        <w:t>D.Lgs.</w:t>
      </w:r>
      <w:proofErr w:type="spellEnd"/>
      <w:r w:rsidRPr="00DF6366">
        <w:t xml:space="preserve"> 50/2016 e </w:t>
      </w:r>
      <w:proofErr w:type="spellStart"/>
      <w:r w:rsidRPr="00DF6366">
        <w:t>ss.mm.ii</w:t>
      </w:r>
      <w:proofErr w:type="spellEnd"/>
      <w:r w:rsidRPr="00DF6366">
        <w:t>. per la verifica di congruità dell’offerta. Nell'offerta economica l'operatore deve indicare i propri costi della manodopera</w:t>
      </w:r>
      <w:r w:rsidR="00B91919" w:rsidRPr="00DF6366">
        <w:t xml:space="preserve"> (considerando il D.M. 143 del 25/06/2021 “Verifica della congruità della manodopera impiegata nei lavori edili”)</w:t>
      </w:r>
      <w:r w:rsidRPr="00DF6366">
        <w:t xml:space="preserve"> e gli oneri aziendali concernenti l'adempimento delle disposizioni in materia di salute e sicurezza sui luoghi di lavoro.</w:t>
      </w:r>
    </w:p>
    <w:p w14:paraId="662AA049" w14:textId="54C2C2A6" w:rsidR="00237B29" w:rsidRDefault="00237B29" w:rsidP="00237B29">
      <w:pPr>
        <w:pStyle w:val="CAPITOLO"/>
      </w:pPr>
      <w:r w:rsidRPr="00DF6366">
        <w:tab/>
        <w:t xml:space="preserve">2- In particolare l'importo complessivo a base d’asta, con riferimento alle principali opere in appalto, è definito come segue: </w:t>
      </w:r>
    </w:p>
    <w:p w14:paraId="4EB2400F" w14:textId="27504C8D" w:rsidR="00F87803" w:rsidRDefault="00F87803" w:rsidP="00237B29">
      <w:pPr>
        <w:pStyle w:val="CAPITOLO"/>
      </w:pPr>
    </w:p>
    <w:p w14:paraId="4E95938A" w14:textId="5B49F890" w:rsidR="00F87803" w:rsidRDefault="00F87803" w:rsidP="00237B29">
      <w:pPr>
        <w:pStyle w:val="CAPITOLO"/>
      </w:pPr>
    </w:p>
    <w:p w14:paraId="3FD18793" w14:textId="77777777" w:rsidR="00F87803" w:rsidRDefault="00F87803" w:rsidP="00237B29">
      <w:pPr>
        <w:pStyle w:val="CAPITOLO"/>
      </w:pPr>
    </w:p>
    <w:p w14:paraId="3173C456" w14:textId="05F7B17E" w:rsidR="002F3F16" w:rsidRDefault="002F3F16" w:rsidP="00237B29">
      <w:pPr>
        <w:pStyle w:val="CAPITOLO"/>
      </w:pPr>
    </w:p>
    <w:p w14:paraId="7C0F14BC" w14:textId="699B7CEF" w:rsidR="00F71774" w:rsidRPr="00DF6366" w:rsidRDefault="00F71774" w:rsidP="00237B29">
      <w:pPr>
        <w:pStyle w:val="CAPITOLO"/>
      </w:pPr>
    </w:p>
    <w:tbl>
      <w:tblPr>
        <w:tblW w:w="9464" w:type="dxa"/>
        <w:tblLook w:val="0000" w:firstRow="0" w:lastRow="0" w:firstColumn="0" w:lastColumn="0" w:noHBand="0" w:noVBand="0"/>
      </w:tblPr>
      <w:tblGrid>
        <w:gridCol w:w="3085"/>
        <w:gridCol w:w="2268"/>
        <w:gridCol w:w="2055"/>
        <w:gridCol w:w="2056"/>
      </w:tblGrid>
      <w:tr w:rsidR="00F71774" w:rsidRPr="005817FD" w14:paraId="03EE613D" w14:textId="77777777" w:rsidTr="00AD69C8">
        <w:trPr>
          <w:trHeight w:val="505"/>
        </w:trPr>
        <w:tc>
          <w:tcPr>
            <w:tcW w:w="3085" w:type="dxa"/>
          </w:tcPr>
          <w:p w14:paraId="02169EBC" w14:textId="77777777" w:rsidR="00F71774" w:rsidRPr="00A235AC" w:rsidRDefault="00F71774" w:rsidP="00AD69C8">
            <w:pPr>
              <w:pStyle w:val="Default"/>
              <w:rPr>
                <w:snapToGrid w:val="0"/>
                <w:color w:val="auto"/>
                <w:sz w:val="20"/>
                <w:szCs w:val="20"/>
              </w:rPr>
            </w:pPr>
          </w:p>
          <w:p w14:paraId="38D43537" w14:textId="77777777" w:rsidR="00F71774" w:rsidRPr="005817FD" w:rsidRDefault="00F71774" w:rsidP="00AD69C8">
            <w:pPr>
              <w:pStyle w:val="Default"/>
              <w:rPr>
                <w:snapToGrid w:val="0"/>
                <w:color w:val="auto"/>
                <w:sz w:val="20"/>
                <w:szCs w:val="20"/>
              </w:rPr>
            </w:pPr>
            <w:r w:rsidRPr="005817FD">
              <w:rPr>
                <w:snapToGrid w:val="0"/>
                <w:color w:val="auto"/>
                <w:sz w:val="20"/>
                <w:szCs w:val="20"/>
              </w:rPr>
              <w:t xml:space="preserve">Importi in </w:t>
            </w:r>
            <w:proofErr w:type="gramStart"/>
            <w:r w:rsidRPr="005817FD">
              <w:rPr>
                <w:snapToGrid w:val="0"/>
                <w:color w:val="auto"/>
                <w:sz w:val="20"/>
                <w:szCs w:val="20"/>
              </w:rPr>
              <w:t>Euro</w:t>
            </w:r>
            <w:proofErr w:type="gramEnd"/>
            <w:r w:rsidRPr="005817FD">
              <w:rPr>
                <w:snapToGrid w:val="0"/>
                <w:color w:val="auto"/>
                <w:sz w:val="20"/>
                <w:szCs w:val="20"/>
              </w:rPr>
              <w:t xml:space="preserve"> </w:t>
            </w:r>
          </w:p>
        </w:tc>
        <w:tc>
          <w:tcPr>
            <w:tcW w:w="2268" w:type="dxa"/>
            <w:tcBorders>
              <w:top w:val="single" w:sz="6" w:space="0" w:color="000000"/>
              <w:left w:val="single" w:sz="6" w:space="0" w:color="000000"/>
              <w:bottom w:val="single" w:sz="6" w:space="0" w:color="000000"/>
              <w:right w:val="single" w:sz="6" w:space="0" w:color="000000"/>
            </w:tcBorders>
            <w:vAlign w:val="center"/>
          </w:tcPr>
          <w:p w14:paraId="400A4B2F" w14:textId="77777777" w:rsidR="00F71774" w:rsidRPr="005817FD" w:rsidRDefault="00F71774" w:rsidP="00AD69C8">
            <w:pPr>
              <w:pStyle w:val="Default"/>
              <w:jc w:val="both"/>
              <w:rPr>
                <w:snapToGrid w:val="0"/>
                <w:color w:val="auto"/>
                <w:sz w:val="20"/>
                <w:szCs w:val="20"/>
              </w:rPr>
            </w:pPr>
            <w:r w:rsidRPr="005817FD">
              <w:rPr>
                <w:snapToGrid w:val="0"/>
                <w:color w:val="auto"/>
                <w:sz w:val="20"/>
                <w:szCs w:val="20"/>
              </w:rPr>
              <w:t xml:space="preserve">Colonna a) </w:t>
            </w:r>
          </w:p>
        </w:tc>
        <w:tc>
          <w:tcPr>
            <w:tcW w:w="2055" w:type="dxa"/>
            <w:tcBorders>
              <w:top w:val="single" w:sz="6" w:space="0" w:color="000000"/>
              <w:left w:val="single" w:sz="6" w:space="0" w:color="000000"/>
              <w:bottom w:val="single" w:sz="6" w:space="0" w:color="000000"/>
              <w:right w:val="single" w:sz="6" w:space="0" w:color="000000"/>
            </w:tcBorders>
            <w:vAlign w:val="center"/>
          </w:tcPr>
          <w:p w14:paraId="65F33080" w14:textId="77777777" w:rsidR="00F71774" w:rsidRPr="005817FD" w:rsidRDefault="00F71774" w:rsidP="00AD69C8">
            <w:pPr>
              <w:pStyle w:val="Default"/>
              <w:jc w:val="both"/>
              <w:rPr>
                <w:snapToGrid w:val="0"/>
                <w:color w:val="auto"/>
                <w:sz w:val="20"/>
                <w:szCs w:val="20"/>
              </w:rPr>
            </w:pPr>
            <w:r w:rsidRPr="005817FD">
              <w:rPr>
                <w:snapToGrid w:val="0"/>
                <w:color w:val="auto"/>
                <w:sz w:val="20"/>
                <w:szCs w:val="20"/>
              </w:rPr>
              <w:t xml:space="preserve">Colonna b) </w:t>
            </w:r>
          </w:p>
        </w:tc>
        <w:tc>
          <w:tcPr>
            <w:tcW w:w="2056" w:type="dxa"/>
            <w:tcBorders>
              <w:top w:val="single" w:sz="6" w:space="0" w:color="000000"/>
              <w:left w:val="single" w:sz="6" w:space="0" w:color="000000"/>
              <w:bottom w:val="single" w:sz="6" w:space="0" w:color="000000"/>
              <w:right w:val="single" w:sz="6" w:space="0" w:color="000000"/>
            </w:tcBorders>
          </w:tcPr>
          <w:p w14:paraId="3D9883F4" w14:textId="77777777" w:rsidR="00F71774" w:rsidRPr="005817FD" w:rsidRDefault="00F71774" w:rsidP="00AD69C8">
            <w:pPr>
              <w:pStyle w:val="Default"/>
              <w:jc w:val="both"/>
              <w:rPr>
                <w:snapToGrid w:val="0"/>
                <w:color w:val="auto"/>
                <w:sz w:val="20"/>
                <w:szCs w:val="20"/>
              </w:rPr>
            </w:pPr>
          </w:p>
          <w:p w14:paraId="1F0AFF3C" w14:textId="77777777" w:rsidR="00F71774" w:rsidRPr="005817FD" w:rsidRDefault="00F71774" w:rsidP="00AD69C8">
            <w:pPr>
              <w:pStyle w:val="Default"/>
              <w:jc w:val="both"/>
              <w:rPr>
                <w:snapToGrid w:val="0"/>
                <w:color w:val="auto"/>
                <w:sz w:val="20"/>
                <w:szCs w:val="20"/>
              </w:rPr>
            </w:pPr>
            <w:r w:rsidRPr="005817FD">
              <w:rPr>
                <w:snapToGrid w:val="0"/>
                <w:color w:val="auto"/>
                <w:sz w:val="20"/>
                <w:szCs w:val="20"/>
              </w:rPr>
              <w:t>Colonna a) + b)</w:t>
            </w:r>
          </w:p>
        </w:tc>
      </w:tr>
      <w:tr w:rsidR="00F71774" w:rsidRPr="005817FD" w14:paraId="5E1F6C67" w14:textId="77777777" w:rsidTr="00AD69C8">
        <w:trPr>
          <w:trHeight w:val="510"/>
        </w:trPr>
        <w:tc>
          <w:tcPr>
            <w:tcW w:w="3085" w:type="dxa"/>
            <w:tcBorders>
              <w:bottom w:val="single" w:sz="6" w:space="0" w:color="000000"/>
            </w:tcBorders>
          </w:tcPr>
          <w:p w14:paraId="6B151CBA" w14:textId="77777777" w:rsidR="00F71774" w:rsidRPr="005817FD" w:rsidRDefault="00F71774" w:rsidP="00AD69C8">
            <w:pPr>
              <w:pStyle w:val="Default"/>
              <w:jc w:val="both"/>
              <w:rPr>
                <w:snapToGrid w:val="0"/>
                <w:color w:val="auto"/>
                <w:sz w:val="20"/>
                <w:szCs w:val="20"/>
              </w:rPr>
            </w:pPr>
          </w:p>
        </w:tc>
        <w:tc>
          <w:tcPr>
            <w:tcW w:w="2268" w:type="dxa"/>
            <w:tcBorders>
              <w:top w:val="single" w:sz="6" w:space="0" w:color="000000"/>
              <w:left w:val="single" w:sz="6" w:space="0" w:color="000000"/>
              <w:bottom w:val="single" w:sz="6" w:space="0" w:color="000000"/>
              <w:right w:val="single" w:sz="6" w:space="0" w:color="000000"/>
            </w:tcBorders>
          </w:tcPr>
          <w:p w14:paraId="23FBF4EC" w14:textId="77777777" w:rsidR="00F71774" w:rsidRPr="005817FD" w:rsidRDefault="00F71774" w:rsidP="00AD69C8">
            <w:pPr>
              <w:pStyle w:val="Default"/>
              <w:rPr>
                <w:snapToGrid w:val="0"/>
                <w:color w:val="auto"/>
                <w:sz w:val="20"/>
                <w:szCs w:val="20"/>
              </w:rPr>
            </w:pPr>
            <w:r w:rsidRPr="005817FD">
              <w:rPr>
                <w:snapToGrid w:val="0"/>
                <w:color w:val="auto"/>
                <w:sz w:val="20"/>
                <w:szCs w:val="20"/>
              </w:rPr>
              <w:t xml:space="preserve">Importo esecuzione lavori soggetti a ribasso </w:t>
            </w:r>
          </w:p>
        </w:tc>
        <w:tc>
          <w:tcPr>
            <w:tcW w:w="2055" w:type="dxa"/>
            <w:tcBorders>
              <w:top w:val="single" w:sz="6" w:space="0" w:color="000000"/>
              <w:left w:val="single" w:sz="6" w:space="0" w:color="000000"/>
              <w:bottom w:val="single" w:sz="6" w:space="0" w:color="000000"/>
              <w:right w:val="single" w:sz="6" w:space="0" w:color="000000"/>
            </w:tcBorders>
          </w:tcPr>
          <w:p w14:paraId="13EFC433" w14:textId="48ADDA95" w:rsidR="00F71774" w:rsidRPr="005817FD" w:rsidRDefault="00DC5516" w:rsidP="00AD69C8">
            <w:pPr>
              <w:pStyle w:val="Default"/>
              <w:rPr>
                <w:snapToGrid w:val="0"/>
                <w:color w:val="auto"/>
                <w:sz w:val="20"/>
                <w:szCs w:val="20"/>
              </w:rPr>
            </w:pPr>
            <w:r w:rsidRPr="005817FD">
              <w:rPr>
                <w:snapToGrid w:val="0"/>
                <w:color w:val="auto"/>
                <w:sz w:val="20"/>
                <w:szCs w:val="20"/>
              </w:rPr>
              <w:t xml:space="preserve">Costi </w:t>
            </w:r>
            <w:r w:rsidR="00480F4D" w:rsidRPr="005817FD">
              <w:rPr>
                <w:snapToGrid w:val="0"/>
                <w:color w:val="auto"/>
                <w:sz w:val="20"/>
                <w:szCs w:val="20"/>
              </w:rPr>
              <w:t>del</w:t>
            </w:r>
            <w:r w:rsidR="00F71774" w:rsidRPr="005817FD">
              <w:rPr>
                <w:snapToGrid w:val="0"/>
                <w:color w:val="auto"/>
                <w:sz w:val="20"/>
                <w:szCs w:val="20"/>
              </w:rPr>
              <w:t xml:space="preserve">la sicurezza non soggetti a ribasso </w:t>
            </w:r>
          </w:p>
        </w:tc>
        <w:tc>
          <w:tcPr>
            <w:tcW w:w="2056" w:type="dxa"/>
            <w:tcBorders>
              <w:top w:val="single" w:sz="6" w:space="0" w:color="000000"/>
              <w:left w:val="single" w:sz="6" w:space="0" w:color="000000"/>
              <w:bottom w:val="single" w:sz="6" w:space="0" w:color="000000"/>
              <w:right w:val="single" w:sz="6" w:space="0" w:color="000000"/>
            </w:tcBorders>
            <w:vAlign w:val="center"/>
          </w:tcPr>
          <w:p w14:paraId="7046906C" w14:textId="77777777" w:rsidR="00F71774" w:rsidRPr="005817FD" w:rsidRDefault="00F71774" w:rsidP="00AD69C8">
            <w:pPr>
              <w:pStyle w:val="Default"/>
              <w:rPr>
                <w:snapToGrid w:val="0"/>
                <w:color w:val="auto"/>
                <w:sz w:val="20"/>
                <w:szCs w:val="20"/>
              </w:rPr>
            </w:pPr>
            <w:r w:rsidRPr="005817FD">
              <w:rPr>
                <w:snapToGrid w:val="0"/>
                <w:color w:val="auto"/>
                <w:sz w:val="20"/>
                <w:szCs w:val="20"/>
              </w:rPr>
              <w:t xml:space="preserve">TOTALE </w:t>
            </w:r>
          </w:p>
        </w:tc>
      </w:tr>
      <w:tr w:rsidR="00DC46D0" w:rsidRPr="005817FD" w14:paraId="6165A4D3" w14:textId="77777777" w:rsidTr="00AD69C8">
        <w:trPr>
          <w:trHeight w:val="250"/>
        </w:trPr>
        <w:tc>
          <w:tcPr>
            <w:tcW w:w="3085" w:type="dxa"/>
            <w:tcBorders>
              <w:top w:val="single" w:sz="6" w:space="0" w:color="000000"/>
              <w:left w:val="single" w:sz="6" w:space="0" w:color="000000"/>
              <w:bottom w:val="single" w:sz="6" w:space="0" w:color="000000"/>
            </w:tcBorders>
            <w:vAlign w:val="center"/>
          </w:tcPr>
          <w:p w14:paraId="768E9E48" w14:textId="644AF561" w:rsidR="00DC46D0" w:rsidRPr="005817FD" w:rsidRDefault="00AC343B" w:rsidP="00DC46D0">
            <w:pPr>
              <w:pStyle w:val="Default"/>
              <w:jc w:val="both"/>
              <w:rPr>
                <w:snapToGrid w:val="0"/>
                <w:color w:val="auto"/>
                <w:sz w:val="20"/>
                <w:szCs w:val="20"/>
              </w:rPr>
            </w:pPr>
            <w:r w:rsidRPr="005817FD">
              <w:rPr>
                <w:snapToGrid w:val="0"/>
                <w:color w:val="auto"/>
                <w:sz w:val="20"/>
                <w:szCs w:val="20"/>
              </w:rPr>
              <w:t>A corpo</w:t>
            </w:r>
          </w:p>
        </w:tc>
        <w:tc>
          <w:tcPr>
            <w:tcW w:w="2268" w:type="dxa"/>
            <w:tcBorders>
              <w:top w:val="single" w:sz="6" w:space="0" w:color="000000"/>
              <w:left w:val="single" w:sz="6" w:space="0" w:color="000000"/>
              <w:bottom w:val="single" w:sz="6" w:space="0" w:color="000000"/>
              <w:right w:val="single" w:sz="6" w:space="0" w:color="000000"/>
            </w:tcBorders>
            <w:vAlign w:val="bottom"/>
          </w:tcPr>
          <w:p w14:paraId="585B1B74" w14:textId="0FFFDD16" w:rsidR="00DC46D0" w:rsidRPr="005817FD" w:rsidRDefault="00DC46D0" w:rsidP="00DC46D0">
            <w:pPr>
              <w:pStyle w:val="Default"/>
              <w:jc w:val="center"/>
              <w:rPr>
                <w:snapToGrid w:val="0"/>
                <w:color w:val="auto"/>
                <w:sz w:val="20"/>
                <w:szCs w:val="20"/>
              </w:rPr>
            </w:pPr>
            <w:r w:rsidRPr="005817FD">
              <w:rPr>
                <w:snapToGrid w:val="0"/>
                <w:color w:val="auto"/>
                <w:sz w:val="20"/>
                <w:szCs w:val="20"/>
              </w:rPr>
              <w:t xml:space="preserve">€ </w:t>
            </w:r>
            <w:r w:rsidR="00C1528D">
              <w:rPr>
                <w:snapToGrid w:val="0"/>
                <w:color w:val="auto"/>
                <w:sz w:val="20"/>
                <w:szCs w:val="20"/>
              </w:rPr>
              <w:t>252</w:t>
            </w:r>
            <w:r w:rsidRPr="005817FD">
              <w:rPr>
                <w:snapToGrid w:val="0"/>
                <w:color w:val="auto"/>
                <w:sz w:val="20"/>
                <w:szCs w:val="20"/>
              </w:rPr>
              <w:t>.</w:t>
            </w:r>
            <w:r w:rsidR="00C1528D">
              <w:rPr>
                <w:snapToGrid w:val="0"/>
                <w:color w:val="auto"/>
                <w:sz w:val="20"/>
                <w:szCs w:val="20"/>
              </w:rPr>
              <w:t>811</w:t>
            </w:r>
            <w:r w:rsidRPr="005817FD">
              <w:rPr>
                <w:snapToGrid w:val="0"/>
                <w:color w:val="auto"/>
                <w:sz w:val="20"/>
                <w:szCs w:val="20"/>
              </w:rPr>
              <w:t>,</w:t>
            </w:r>
            <w:r w:rsidR="00C1528D">
              <w:rPr>
                <w:snapToGrid w:val="0"/>
                <w:color w:val="auto"/>
                <w:sz w:val="20"/>
                <w:szCs w:val="20"/>
              </w:rPr>
              <w:t>80</w:t>
            </w:r>
          </w:p>
        </w:tc>
        <w:tc>
          <w:tcPr>
            <w:tcW w:w="2055" w:type="dxa"/>
            <w:tcBorders>
              <w:top w:val="single" w:sz="6" w:space="0" w:color="000000"/>
              <w:left w:val="single" w:sz="6" w:space="0" w:color="000000"/>
              <w:bottom w:val="single" w:sz="6" w:space="0" w:color="000000"/>
              <w:right w:val="single" w:sz="6" w:space="0" w:color="000000"/>
            </w:tcBorders>
            <w:vAlign w:val="bottom"/>
          </w:tcPr>
          <w:p w14:paraId="3A390F2D" w14:textId="29839A1D" w:rsidR="00DC46D0" w:rsidRPr="005817FD" w:rsidRDefault="00DC46D0" w:rsidP="00DC46D0">
            <w:pPr>
              <w:pStyle w:val="Default"/>
              <w:jc w:val="center"/>
              <w:rPr>
                <w:snapToGrid w:val="0"/>
                <w:color w:val="auto"/>
                <w:sz w:val="20"/>
                <w:szCs w:val="20"/>
              </w:rPr>
            </w:pPr>
            <w:r w:rsidRPr="005817FD">
              <w:rPr>
                <w:snapToGrid w:val="0"/>
                <w:color w:val="auto"/>
                <w:sz w:val="20"/>
                <w:szCs w:val="20"/>
              </w:rPr>
              <w:t>€    3.</w:t>
            </w:r>
            <w:r w:rsidR="00C1528D">
              <w:rPr>
                <w:snapToGrid w:val="0"/>
                <w:color w:val="auto"/>
                <w:sz w:val="20"/>
                <w:szCs w:val="20"/>
              </w:rPr>
              <w:t>977</w:t>
            </w:r>
            <w:r w:rsidRPr="005817FD">
              <w:rPr>
                <w:snapToGrid w:val="0"/>
                <w:color w:val="auto"/>
                <w:sz w:val="20"/>
                <w:szCs w:val="20"/>
              </w:rPr>
              <w:t>,</w:t>
            </w:r>
            <w:r w:rsidR="00C1528D">
              <w:rPr>
                <w:snapToGrid w:val="0"/>
                <w:color w:val="auto"/>
                <w:sz w:val="20"/>
                <w:szCs w:val="20"/>
              </w:rPr>
              <w:t>60</w:t>
            </w:r>
          </w:p>
        </w:tc>
        <w:tc>
          <w:tcPr>
            <w:tcW w:w="2056" w:type="dxa"/>
            <w:tcBorders>
              <w:top w:val="single" w:sz="6" w:space="0" w:color="000000"/>
              <w:left w:val="single" w:sz="6" w:space="0" w:color="000000"/>
              <w:bottom w:val="single" w:sz="6" w:space="0" w:color="000000"/>
              <w:right w:val="single" w:sz="6" w:space="0" w:color="000000"/>
            </w:tcBorders>
            <w:vAlign w:val="bottom"/>
          </w:tcPr>
          <w:p w14:paraId="3A08099D" w14:textId="01400781" w:rsidR="00DC46D0" w:rsidRPr="005817FD" w:rsidRDefault="00DC46D0" w:rsidP="00DC46D0">
            <w:pPr>
              <w:pStyle w:val="Default"/>
              <w:jc w:val="center"/>
              <w:rPr>
                <w:b/>
                <w:snapToGrid w:val="0"/>
                <w:color w:val="auto"/>
                <w:sz w:val="20"/>
                <w:szCs w:val="20"/>
              </w:rPr>
            </w:pPr>
            <w:r w:rsidRPr="005817FD">
              <w:rPr>
                <w:b/>
                <w:snapToGrid w:val="0"/>
                <w:color w:val="auto"/>
                <w:sz w:val="20"/>
                <w:szCs w:val="20"/>
              </w:rPr>
              <w:t xml:space="preserve">€   </w:t>
            </w:r>
            <w:r w:rsidR="00C1528D">
              <w:rPr>
                <w:b/>
                <w:snapToGrid w:val="0"/>
                <w:color w:val="auto"/>
                <w:sz w:val="20"/>
                <w:szCs w:val="20"/>
              </w:rPr>
              <w:t>256</w:t>
            </w:r>
            <w:r w:rsidRPr="005817FD">
              <w:rPr>
                <w:b/>
                <w:snapToGrid w:val="0"/>
                <w:color w:val="auto"/>
                <w:sz w:val="20"/>
                <w:szCs w:val="20"/>
              </w:rPr>
              <w:t>.</w:t>
            </w:r>
            <w:r w:rsidR="00C1528D">
              <w:rPr>
                <w:b/>
                <w:snapToGrid w:val="0"/>
                <w:color w:val="auto"/>
                <w:sz w:val="20"/>
                <w:szCs w:val="20"/>
              </w:rPr>
              <w:t>789</w:t>
            </w:r>
            <w:r w:rsidRPr="005817FD">
              <w:rPr>
                <w:b/>
                <w:snapToGrid w:val="0"/>
                <w:color w:val="auto"/>
                <w:sz w:val="20"/>
                <w:szCs w:val="20"/>
              </w:rPr>
              <w:t>,</w:t>
            </w:r>
            <w:r w:rsidR="00A65B6A">
              <w:rPr>
                <w:b/>
                <w:snapToGrid w:val="0"/>
                <w:color w:val="auto"/>
                <w:sz w:val="20"/>
                <w:szCs w:val="20"/>
              </w:rPr>
              <w:t>4</w:t>
            </w:r>
            <w:r w:rsidR="00C1528D">
              <w:rPr>
                <w:b/>
                <w:snapToGrid w:val="0"/>
                <w:color w:val="auto"/>
                <w:sz w:val="20"/>
                <w:szCs w:val="20"/>
              </w:rPr>
              <w:t>0</w:t>
            </w:r>
          </w:p>
        </w:tc>
      </w:tr>
      <w:tr w:rsidR="00896F15" w:rsidRPr="008E5713" w14:paraId="53A13B1E" w14:textId="77777777" w:rsidTr="00896F15">
        <w:trPr>
          <w:trHeight w:val="250"/>
        </w:trPr>
        <w:tc>
          <w:tcPr>
            <w:tcW w:w="3085" w:type="dxa"/>
            <w:tcBorders>
              <w:top w:val="single" w:sz="6" w:space="0" w:color="000000"/>
              <w:left w:val="single" w:sz="6" w:space="0" w:color="000000"/>
              <w:bottom w:val="single" w:sz="6" w:space="0" w:color="000000"/>
            </w:tcBorders>
            <w:vAlign w:val="center"/>
          </w:tcPr>
          <w:p w14:paraId="413117DF" w14:textId="77777777" w:rsidR="00896F15" w:rsidRPr="008E5713" w:rsidRDefault="00896F15" w:rsidP="007524F3">
            <w:pPr>
              <w:pStyle w:val="Default"/>
              <w:jc w:val="both"/>
              <w:rPr>
                <w:snapToGrid w:val="0"/>
                <w:color w:val="auto"/>
                <w:sz w:val="20"/>
                <w:szCs w:val="20"/>
              </w:rPr>
            </w:pPr>
            <w:r w:rsidRPr="008E5713">
              <w:rPr>
                <w:snapToGrid w:val="0"/>
                <w:color w:val="auto"/>
                <w:sz w:val="20"/>
                <w:szCs w:val="20"/>
              </w:rPr>
              <w:t xml:space="preserve">2) A misura </w:t>
            </w:r>
          </w:p>
        </w:tc>
        <w:tc>
          <w:tcPr>
            <w:tcW w:w="2268" w:type="dxa"/>
            <w:tcBorders>
              <w:top w:val="single" w:sz="6" w:space="0" w:color="000000"/>
              <w:left w:val="single" w:sz="6" w:space="0" w:color="000000"/>
              <w:bottom w:val="single" w:sz="6" w:space="0" w:color="000000"/>
              <w:right w:val="single" w:sz="6" w:space="0" w:color="000000"/>
            </w:tcBorders>
            <w:vAlign w:val="bottom"/>
          </w:tcPr>
          <w:p w14:paraId="136D9A02" w14:textId="77777777" w:rsidR="00896F15" w:rsidRPr="008E5713" w:rsidRDefault="00896F15" w:rsidP="007524F3">
            <w:pPr>
              <w:pStyle w:val="Default"/>
              <w:jc w:val="center"/>
              <w:rPr>
                <w:snapToGrid w:val="0"/>
                <w:color w:val="auto"/>
                <w:sz w:val="20"/>
                <w:szCs w:val="20"/>
              </w:rPr>
            </w:pPr>
            <w:r w:rsidRPr="008E5713">
              <w:rPr>
                <w:snapToGrid w:val="0"/>
                <w:color w:val="auto"/>
                <w:sz w:val="20"/>
                <w:szCs w:val="20"/>
              </w:rPr>
              <w:t>-</w:t>
            </w:r>
          </w:p>
        </w:tc>
        <w:tc>
          <w:tcPr>
            <w:tcW w:w="2055" w:type="dxa"/>
            <w:tcBorders>
              <w:top w:val="single" w:sz="6" w:space="0" w:color="000000"/>
              <w:left w:val="single" w:sz="6" w:space="0" w:color="000000"/>
              <w:bottom w:val="single" w:sz="6" w:space="0" w:color="000000"/>
              <w:right w:val="single" w:sz="6" w:space="0" w:color="000000"/>
            </w:tcBorders>
            <w:vAlign w:val="bottom"/>
          </w:tcPr>
          <w:p w14:paraId="6EBA09F4" w14:textId="77777777" w:rsidR="00896F15" w:rsidRPr="008E5713" w:rsidRDefault="00896F15" w:rsidP="007524F3">
            <w:pPr>
              <w:pStyle w:val="Default"/>
              <w:jc w:val="center"/>
              <w:rPr>
                <w:snapToGrid w:val="0"/>
                <w:color w:val="auto"/>
                <w:sz w:val="20"/>
                <w:szCs w:val="20"/>
              </w:rPr>
            </w:pPr>
            <w:r w:rsidRPr="008E5713">
              <w:rPr>
                <w:snapToGrid w:val="0"/>
                <w:color w:val="auto"/>
                <w:sz w:val="20"/>
                <w:szCs w:val="20"/>
              </w:rPr>
              <w:t>-</w:t>
            </w:r>
          </w:p>
        </w:tc>
        <w:tc>
          <w:tcPr>
            <w:tcW w:w="2056" w:type="dxa"/>
            <w:tcBorders>
              <w:top w:val="single" w:sz="6" w:space="0" w:color="000000"/>
              <w:left w:val="single" w:sz="6" w:space="0" w:color="000000"/>
              <w:bottom w:val="single" w:sz="6" w:space="0" w:color="000000"/>
              <w:right w:val="single" w:sz="6" w:space="0" w:color="000000"/>
            </w:tcBorders>
            <w:vAlign w:val="bottom"/>
          </w:tcPr>
          <w:p w14:paraId="721CBD90" w14:textId="77777777" w:rsidR="00896F15" w:rsidRPr="008E5713" w:rsidRDefault="00896F15" w:rsidP="007524F3">
            <w:pPr>
              <w:pStyle w:val="Default"/>
              <w:jc w:val="center"/>
              <w:rPr>
                <w:b/>
                <w:snapToGrid w:val="0"/>
                <w:color w:val="auto"/>
                <w:sz w:val="20"/>
                <w:szCs w:val="20"/>
              </w:rPr>
            </w:pPr>
            <w:r w:rsidRPr="008E5713">
              <w:rPr>
                <w:b/>
                <w:snapToGrid w:val="0"/>
                <w:color w:val="auto"/>
                <w:sz w:val="20"/>
                <w:szCs w:val="20"/>
              </w:rPr>
              <w:t>-</w:t>
            </w:r>
          </w:p>
        </w:tc>
      </w:tr>
      <w:tr w:rsidR="00896F15" w:rsidRPr="005817FD" w14:paraId="5CEC265A" w14:textId="77777777" w:rsidTr="00896F15">
        <w:trPr>
          <w:trHeight w:val="250"/>
        </w:trPr>
        <w:tc>
          <w:tcPr>
            <w:tcW w:w="3085" w:type="dxa"/>
            <w:tcBorders>
              <w:top w:val="single" w:sz="6" w:space="0" w:color="000000"/>
              <w:left w:val="single" w:sz="6" w:space="0" w:color="000000"/>
              <w:bottom w:val="single" w:sz="6" w:space="0" w:color="000000"/>
            </w:tcBorders>
            <w:vAlign w:val="center"/>
          </w:tcPr>
          <w:p w14:paraId="6B65C6D6" w14:textId="77777777" w:rsidR="00896F15" w:rsidRPr="008E5713" w:rsidRDefault="00896F15" w:rsidP="00896F15">
            <w:pPr>
              <w:pStyle w:val="Default"/>
              <w:jc w:val="both"/>
              <w:rPr>
                <w:snapToGrid w:val="0"/>
                <w:color w:val="auto"/>
                <w:sz w:val="20"/>
                <w:szCs w:val="20"/>
              </w:rPr>
            </w:pPr>
            <w:r w:rsidRPr="008E5713">
              <w:rPr>
                <w:snapToGrid w:val="0"/>
                <w:color w:val="auto"/>
                <w:sz w:val="20"/>
                <w:szCs w:val="20"/>
              </w:rPr>
              <w:t>1) + 2)</w:t>
            </w:r>
          </w:p>
        </w:tc>
        <w:tc>
          <w:tcPr>
            <w:tcW w:w="2268" w:type="dxa"/>
            <w:tcBorders>
              <w:top w:val="single" w:sz="6" w:space="0" w:color="000000"/>
              <w:left w:val="single" w:sz="6" w:space="0" w:color="000000"/>
              <w:bottom w:val="single" w:sz="6" w:space="0" w:color="000000"/>
              <w:right w:val="single" w:sz="6" w:space="0" w:color="000000"/>
            </w:tcBorders>
            <w:vAlign w:val="bottom"/>
          </w:tcPr>
          <w:p w14:paraId="3A89F0E2" w14:textId="5075FF88" w:rsidR="00896F15" w:rsidRPr="008E5713" w:rsidRDefault="00896F15" w:rsidP="00896F15">
            <w:pPr>
              <w:pStyle w:val="Default"/>
              <w:jc w:val="center"/>
              <w:rPr>
                <w:snapToGrid w:val="0"/>
                <w:color w:val="auto"/>
                <w:sz w:val="20"/>
                <w:szCs w:val="20"/>
              </w:rPr>
            </w:pPr>
            <w:r w:rsidRPr="005817FD">
              <w:rPr>
                <w:snapToGrid w:val="0"/>
                <w:color w:val="auto"/>
                <w:sz w:val="20"/>
                <w:szCs w:val="20"/>
              </w:rPr>
              <w:t xml:space="preserve">€ </w:t>
            </w:r>
            <w:r>
              <w:rPr>
                <w:snapToGrid w:val="0"/>
                <w:color w:val="auto"/>
                <w:sz w:val="20"/>
                <w:szCs w:val="20"/>
              </w:rPr>
              <w:t>252</w:t>
            </w:r>
            <w:r w:rsidRPr="005817FD">
              <w:rPr>
                <w:snapToGrid w:val="0"/>
                <w:color w:val="auto"/>
                <w:sz w:val="20"/>
                <w:szCs w:val="20"/>
              </w:rPr>
              <w:t>.</w:t>
            </w:r>
            <w:r>
              <w:rPr>
                <w:snapToGrid w:val="0"/>
                <w:color w:val="auto"/>
                <w:sz w:val="20"/>
                <w:szCs w:val="20"/>
              </w:rPr>
              <w:t>811</w:t>
            </w:r>
            <w:r w:rsidRPr="005817FD">
              <w:rPr>
                <w:snapToGrid w:val="0"/>
                <w:color w:val="auto"/>
                <w:sz w:val="20"/>
                <w:szCs w:val="20"/>
              </w:rPr>
              <w:t>,</w:t>
            </w:r>
            <w:r>
              <w:rPr>
                <w:snapToGrid w:val="0"/>
                <w:color w:val="auto"/>
                <w:sz w:val="20"/>
                <w:szCs w:val="20"/>
              </w:rPr>
              <w:t>80</w:t>
            </w:r>
          </w:p>
        </w:tc>
        <w:tc>
          <w:tcPr>
            <w:tcW w:w="2055" w:type="dxa"/>
            <w:tcBorders>
              <w:top w:val="single" w:sz="6" w:space="0" w:color="000000"/>
              <w:left w:val="single" w:sz="6" w:space="0" w:color="000000"/>
              <w:bottom w:val="single" w:sz="6" w:space="0" w:color="000000"/>
              <w:right w:val="single" w:sz="6" w:space="0" w:color="000000"/>
            </w:tcBorders>
            <w:vAlign w:val="bottom"/>
          </w:tcPr>
          <w:p w14:paraId="58EAF2BB" w14:textId="72A46818" w:rsidR="00896F15" w:rsidRPr="008E5713" w:rsidRDefault="00896F15" w:rsidP="00896F15">
            <w:pPr>
              <w:pStyle w:val="Default"/>
              <w:jc w:val="center"/>
              <w:rPr>
                <w:snapToGrid w:val="0"/>
                <w:color w:val="auto"/>
                <w:sz w:val="20"/>
                <w:szCs w:val="20"/>
              </w:rPr>
            </w:pPr>
            <w:r w:rsidRPr="005817FD">
              <w:rPr>
                <w:snapToGrid w:val="0"/>
                <w:color w:val="auto"/>
                <w:sz w:val="20"/>
                <w:szCs w:val="20"/>
              </w:rPr>
              <w:t>€    3.</w:t>
            </w:r>
            <w:r>
              <w:rPr>
                <w:snapToGrid w:val="0"/>
                <w:color w:val="auto"/>
                <w:sz w:val="20"/>
                <w:szCs w:val="20"/>
              </w:rPr>
              <w:t>977</w:t>
            </w:r>
            <w:r w:rsidRPr="005817FD">
              <w:rPr>
                <w:snapToGrid w:val="0"/>
                <w:color w:val="auto"/>
                <w:sz w:val="20"/>
                <w:szCs w:val="20"/>
              </w:rPr>
              <w:t>,</w:t>
            </w:r>
            <w:r>
              <w:rPr>
                <w:snapToGrid w:val="0"/>
                <w:color w:val="auto"/>
                <w:sz w:val="20"/>
                <w:szCs w:val="20"/>
              </w:rPr>
              <w:t>60</w:t>
            </w:r>
          </w:p>
        </w:tc>
        <w:tc>
          <w:tcPr>
            <w:tcW w:w="2056" w:type="dxa"/>
            <w:tcBorders>
              <w:top w:val="single" w:sz="6" w:space="0" w:color="000000"/>
              <w:left w:val="single" w:sz="6" w:space="0" w:color="000000"/>
              <w:bottom w:val="single" w:sz="6" w:space="0" w:color="000000"/>
              <w:right w:val="single" w:sz="6" w:space="0" w:color="000000"/>
            </w:tcBorders>
            <w:vAlign w:val="bottom"/>
          </w:tcPr>
          <w:p w14:paraId="486EC799" w14:textId="62CA6DB9" w:rsidR="00896F15" w:rsidRPr="005817FD" w:rsidRDefault="00896F15" w:rsidP="00896F15">
            <w:pPr>
              <w:pStyle w:val="Default"/>
              <w:jc w:val="center"/>
              <w:rPr>
                <w:b/>
                <w:snapToGrid w:val="0"/>
                <w:color w:val="auto"/>
                <w:sz w:val="20"/>
                <w:szCs w:val="20"/>
              </w:rPr>
            </w:pPr>
            <w:r w:rsidRPr="005817FD">
              <w:rPr>
                <w:b/>
                <w:snapToGrid w:val="0"/>
                <w:color w:val="auto"/>
                <w:sz w:val="20"/>
                <w:szCs w:val="20"/>
              </w:rPr>
              <w:t xml:space="preserve">€   </w:t>
            </w:r>
            <w:r>
              <w:rPr>
                <w:b/>
                <w:snapToGrid w:val="0"/>
                <w:color w:val="auto"/>
                <w:sz w:val="20"/>
                <w:szCs w:val="20"/>
              </w:rPr>
              <w:t>256</w:t>
            </w:r>
            <w:r w:rsidRPr="005817FD">
              <w:rPr>
                <w:b/>
                <w:snapToGrid w:val="0"/>
                <w:color w:val="auto"/>
                <w:sz w:val="20"/>
                <w:szCs w:val="20"/>
              </w:rPr>
              <w:t>.</w:t>
            </w:r>
            <w:r>
              <w:rPr>
                <w:b/>
                <w:snapToGrid w:val="0"/>
                <w:color w:val="auto"/>
                <w:sz w:val="20"/>
                <w:szCs w:val="20"/>
              </w:rPr>
              <w:t>789</w:t>
            </w:r>
            <w:r w:rsidRPr="005817FD">
              <w:rPr>
                <w:b/>
                <w:snapToGrid w:val="0"/>
                <w:color w:val="auto"/>
                <w:sz w:val="20"/>
                <w:szCs w:val="20"/>
              </w:rPr>
              <w:t>,</w:t>
            </w:r>
            <w:r>
              <w:rPr>
                <w:b/>
                <w:snapToGrid w:val="0"/>
                <w:color w:val="auto"/>
                <w:sz w:val="20"/>
                <w:szCs w:val="20"/>
              </w:rPr>
              <w:t>40</w:t>
            </w:r>
          </w:p>
        </w:tc>
      </w:tr>
    </w:tbl>
    <w:p w14:paraId="215CD9A7" w14:textId="77777777" w:rsidR="00F71774" w:rsidRPr="00DF6366" w:rsidRDefault="00F71774" w:rsidP="00237B29">
      <w:pPr>
        <w:pStyle w:val="CAPITOLO"/>
      </w:pPr>
    </w:p>
    <w:p w14:paraId="61E2C190" w14:textId="09936F2B" w:rsidR="00191B6C" w:rsidRPr="00A235AC" w:rsidRDefault="00237B29" w:rsidP="00237B29">
      <w:pPr>
        <w:pStyle w:val="CAPITOLO"/>
      </w:pPr>
      <w:r w:rsidRPr="00DF6366">
        <w:t xml:space="preserve">3- </w:t>
      </w:r>
      <w:bookmarkStart w:id="23" w:name="_Hlk39584852"/>
      <w:r w:rsidRPr="00DF6366">
        <w:t xml:space="preserve">Il prezzo complessivo netto di aggiudicazione, una volta depurato del ribasso d’asta (applicato solo sulla </w:t>
      </w:r>
      <w:r w:rsidRPr="00A235AC">
        <w:t>parte del prezzo a base d’appalto soggetto a tale ribasso) è convenuto</w:t>
      </w:r>
      <w:r w:rsidRPr="00A235AC">
        <w:rPr>
          <w:b/>
          <w:bCs/>
        </w:rPr>
        <w:t xml:space="preserve"> </w:t>
      </w:r>
      <w:r w:rsidR="00DC46D0">
        <w:rPr>
          <w:b/>
          <w:bCs/>
        </w:rPr>
        <w:t>a corpo</w:t>
      </w:r>
      <w:r w:rsidRPr="00A235AC">
        <w:t>.</w:t>
      </w:r>
    </w:p>
    <w:p w14:paraId="38354A56" w14:textId="51C01B87" w:rsidR="00237B29" w:rsidRPr="00A235AC" w:rsidRDefault="00237B29" w:rsidP="00237B29">
      <w:pPr>
        <w:pStyle w:val="CAPITOLO"/>
      </w:pPr>
      <w:r w:rsidRPr="00A235AC">
        <w:t>Per la parte a corpo è omnicomprensivo, fisso ed invariabile senza che possa essere invocata da alcuna delle parti contraenti, per tale parte di lavoro, alcuna successiva verificazione sulla misura o sul valore attribuito alla quantità, pertanto le eventuali maggiori quantità di lavoro rispetto a quelle comunque prevedibili e/o desumibili dagli elaborati del progetto esecutivo, graveranno sull’</w:t>
      </w:r>
      <w:r w:rsidR="006966BF" w:rsidRPr="00A235AC">
        <w:t>Appaltatore</w:t>
      </w:r>
      <w:r w:rsidRPr="00A235AC">
        <w:t xml:space="preserve"> il quale è obbligato a eseguire le opere per il prezzo globale a corpo offerto in base a calcoli di propria convenienza e non potrà richiedere a riguardo particolari misurazioni o maggiori compensi.</w:t>
      </w:r>
    </w:p>
    <w:p w14:paraId="6F718D2C" w14:textId="77777777" w:rsidR="00237B29" w:rsidRPr="00DF6366" w:rsidRDefault="00237B29" w:rsidP="00D65071">
      <w:pPr>
        <w:pStyle w:val="Stile1-ART"/>
        <w:ind w:left="709"/>
        <w:rPr>
          <w:rFonts w:ascii="Times New Roman" w:hAnsi="Times New Roman"/>
        </w:rPr>
      </w:pPr>
      <w:bookmarkStart w:id="24" w:name="_Toc222574947"/>
      <w:bookmarkStart w:id="25" w:name="_Toc222575578"/>
      <w:bookmarkStart w:id="26" w:name="_Toc222575702"/>
      <w:bookmarkStart w:id="27" w:name="_Toc222630214"/>
      <w:bookmarkStart w:id="28" w:name="_Toc431393326"/>
      <w:bookmarkStart w:id="29" w:name="_Toc74914997"/>
      <w:bookmarkStart w:id="30" w:name="_Toc125362353"/>
      <w:bookmarkEnd w:id="23"/>
      <w:r w:rsidRPr="00DF6366">
        <w:rPr>
          <w:rFonts w:ascii="Times New Roman" w:hAnsi="Times New Roman"/>
        </w:rPr>
        <w:t>Descrizione sommaria delle opere</w:t>
      </w:r>
      <w:bookmarkEnd w:id="24"/>
      <w:bookmarkEnd w:id="25"/>
      <w:bookmarkEnd w:id="26"/>
      <w:bookmarkEnd w:id="27"/>
      <w:bookmarkEnd w:id="28"/>
      <w:r w:rsidRPr="00DF6366">
        <w:rPr>
          <w:rFonts w:ascii="Times New Roman" w:hAnsi="Times New Roman"/>
        </w:rPr>
        <w:t xml:space="preserve"> e forma e principali dimensioni delle opere</w:t>
      </w:r>
      <w:bookmarkEnd w:id="29"/>
      <w:bookmarkEnd w:id="30"/>
    </w:p>
    <w:p w14:paraId="7241D036" w14:textId="77777777" w:rsidR="00237B29" w:rsidRPr="00DF6366" w:rsidRDefault="00237B29" w:rsidP="00071CAC">
      <w:pPr>
        <w:pStyle w:val="CAPITOLO"/>
      </w:pPr>
      <w:r w:rsidRPr="00DF6366">
        <w:t xml:space="preserve">1. </w:t>
      </w:r>
      <w:bookmarkStart w:id="31" w:name="_Hlk116457147"/>
      <w:r w:rsidRPr="00DF6366">
        <w:t>I lavori che formano l'oggetto dell'appalto possono riassumersi come appresso, salvo più precise indicazioni che all'atto esecutivo potranno essere impartite dalla Direzione dei Lavori. Di seguito si riporta una descrizione sommaria delle opere con l'indicazione della località ove dovrà sorgere e le principali dimensioni.</w:t>
      </w:r>
    </w:p>
    <w:p w14:paraId="61DD91F0" w14:textId="77777777" w:rsidR="00237B29" w:rsidRPr="00DF6366" w:rsidRDefault="00237B29" w:rsidP="00071CAC">
      <w:pPr>
        <w:pStyle w:val="CAPITOLO"/>
      </w:pPr>
      <w:r w:rsidRPr="00DF6366">
        <w:t>La forma e le dimensioni delle opere, oggetto dell'appalto, risultano dai disegni allegati al contratto, redatti in conformità alle norme UNI vigenti in materia. Inoltre, per tutte le indicazioni di grandezza presenti sugli elaborati di progetto ci si dovrà attenere alle norme UNI CEI ISO 80000-1 e UNI CEI ISO 80000-6 nonché alla norma UNI 4546.</w:t>
      </w:r>
    </w:p>
    <w:p w14:paraId="00D9F3CF" w14:textId="1594039F" w:rsidR="001243D7" w:rsidRDefault="001243D7" w:rsidP="00071CAC">
      <w:pPr>
        <w:pStyle w:val="CAPITOLO"/>
        <w:rPr>
          <w:rFonts w:eastAsia="Calibri"/>
          <w:szCs w:val="22"/>
        </w:rPr>
      </w:pPr>
      <w:r w:rsidRPr="00DF6366">
        <w:rPr>
          <w:rFonts w:eastAsia="Calibri"/>
          <w:szCs w:val="22"/>
        </w:rPr>
        <w:t>Nel dettaglio le opere di linea sono come di seguito descritte:</w:t>
      </w:r>
    </w:p>
    <w:p w14:paraId="2F810478" w14:textId="101FB4B3" w:rsidR="00522EBA" w:rsidRPr="00A57AFA" w:rsidRDefault="003B2C3B" w:rsidP="00522EBA">
      <w:pPr>
        <w:pStyle w:val="CAPITOLO"/>
        <w:spacing w:line="288" w:lineRule="auto"/>
      </w:pPr>
      <w:r>
        <w:t>Per quanto riguarda il pozzo di Piedimulera,</w:t>
      </w:r>
      <w:r w:rsidR="00B152DE">
        <w:t xml:space="preserve"> i collegamenti dovranno essere realizzati tra il nuovo pozzo idropotabile</w:t>
      </w:r>
      <w:r w:rsidR="000F6A8F">
        <w:t xml:space="preserve"> in località Prati di Vergonte e la rete esistente di adduzione al serbatoio Principale di Piedimulera, oltre alla realizzazione del collegamento dovrà essere realizzata una stazione di rilancio per superare la differenza di quota; seguiranno poi le opere di completamento con posa dei manufatti interrati, pozzetti, recinzione perimetrale ed impermeabilizzazione della zona di tutela assoluta</w:t>
      </w:r>
      <w:r w:rsidR="000F6A8F" w:rsidRPr="00A57AFA">
        <w:t xml:space="preserve"> (salvo diverse indicazioni del D.L. in corso d’opera).</w:t>
      </w:r>
    </w:p>
    <w:bookmarkEnd w:id="31"/>
    <w:p w14:paraId="68B25218" w14:textId="77777777" w:rsidR="000F6A8F" w:rsidRPr="001E4702" w:rsidRDefault="000F6A8F" w:rsidP="000F6A8F">
      <w:pPr>
        <w:pStyle w:val="CAPITOLO"/>
        <w:spacing w:line="288" w:lineRule="auto"/>
      </w:pPr>
      <w:r w:rsidRPr="001E4702">
        <w:t>Per la realizzazione delle opere oggetto dell’appalto sono quindi previsti:</w:t>
      </w:r>
    </w:p>
    <w:p w14:paraId="1C04446E" w14:textId="77777777" w:rsidR="000F6A8F" w:rsidRPr="001E4702" w:rsidRDefault="000F6A8F" w:rsidP="000F6A8F">
      <w:pPr>
        <w:pStyle w:val="CAPITOLO"/>
        <w:numPr>
          <w:ilvl w:val="0"/>
          <w:numId w:val="13"/>
        </w:numPr>
        <w:snapToGrid/>
        <w:spacing w:line="288" w:lineRule="auto"/>
      </w:pPr>
      <w:r w:rsidRPr="001E4702">
        <w:t>Indagini preliminari per ricavare informazioni dettagliate sull’esatta posizione dei sottoservizi e dei manufatti interrati;</w:t>
      </w:r>
    </w:p>
    <w:p w14:paraId="6AC1DE0A" w14:textId="77777777" w:rsidR="000F6A8F" w:rsidRPr="001E4702" w:rsidRDefault="000F6A8F" w:rsidP="000F6A8F">
      <w:pPr>
        <w:pStyle w:val="CAPITOLO"/>
        <w:numPr>
          <w:ilvl w:val="0"/>
          <w:numId w:val="13"/>
        </w:numPr>
        <w:snapToGrid/>
        <w:spacing w:line="288" w:lineRule="auto"/>
      </w:pPr>
      <w:r w:rsidRPr="001E4702">
        <w:t>Eventuale spostamento dei sottoservizi esistenti;</w:t>
      </w:r>
    </w:p>
    <w:p w14:paraId="2A701AAC" w14:textId="77228094" w:rsidR="000F6A8F" w:rsidRPr="001E4702" w:rsidRDefault="000F6A8F" w:rsidP="000F6A8F">
      <w:pPr>
        <w:pStyle w:val="CAPITOLO"/>
        <w:numPr>
          <w:ilvl w:val="0"/>
          <w:numId w:val="13"/>
        </w:numPr>
        <w:snapToGrid/>
        <w:spacing w:line="288" w:lineRule="auto"/>
      </w:pPr>
      <w:r w:rsidRPr="001E4702">
        <w:t xml:space="preserve">Realizzazione degli scavi per la posa in opera delle tubazioni idriche (PEAD PN16 </w:t>
      </w:r>
      <w:r w:rsidRPr="001B7FBB">
        <w:t>DE</w:t>
      </w:r>
      <w:r w:rsidR="001B7FBB">
        <w:t>200</w:t>
      </w:r>
      <w:r w:rsidRPr="001E4702">
        <w:t>) ed elettriche (PVC corrugato Ø125 mm) e relativi collaudi;</w:t>
      </w:r>
    </w:p>
    <w:p w14:paraId="29BC07AF" w14:textId="42871DF7" w:rsidR="000F6A8F" w:rsidRPr="001E4702" w:rsidRDefault="000F6A8F" w:rsidP="000F6A8F">
      <w:pPr>
        <w:pStyle w:val="CAPITOLO"/>
        <w:numPr>
          <w:ilvl w:val="0"/>
          <w:numId w:val="13"/>
        </w:numPr>
        <w:snapToGrid/>
        <w:spacing w:line="288" w:lineRule="auto"/>
      </w:pPr>
      <w:r w:rsidRPr="001E4702">
        <w:t>Posa del manufatto di contenimento del pozzo</w:t>
      </w:r>
      <w:r w:rsidR="001E4702" w:rsidRPr="001E4702">
        <w:t>, locale tecnico</w:t>
      </w:r>
      <w:r w:rsidRPr="001E4702">
        <w:t xml:space="preserve"> e dei pozzetti rompitratta;</w:t>
      </w:r>
    </w:p>
    <w:p w14:paraId="2D7F9E31" w14:textId="77777777" w:rsidR="000F6A8F" w:rsidRPr="001E4702" w:rsidRDefault="000F6A8F" w:rsidP="000F6A8F">
      <w:pPr>
        <w:pStyle w:val="CAPITOLO"/>
        <w:numPr>
          <w:ilvl w:val="0"/>
          <w:numId w:val="13"/>
        </w:numPr>
        <w:snapToGrid/>
        <w:spacing w:line="288" w:lineRule="auto"/>
      </w:pPr>
      <w:r w:rsidRPr="001E4702">
        <w:t xml:space="preserve">Realizzazione del </w:t>
      </w:r>
      <w:proofErr w:type="spellStart"/>
      <w:r w:rsidRPr="001E4702">
        <w:t>piping</w:t>
      </w:r>
      <w:proofErr w:type="spellEnd"/>
      <w:r w:rsidRPr="001E4702">
        <w:t xml:space="preserve"> di testa pozzo;</w:t>
      </w:r>
    </w:p>
    <w:p w14:paraId="13E47A92" w14:textId="77777777" w:rsidR="000F6A8F" w:rsidRPr="001E4702" w:rsidRDefault="000F6A8F" w:rsidP="000F6A8F">
      <w:pPr>
        <w:pStyle w:val="CAPITOLO"/>
        <w:numPr>
          <w:ilvl w:val="0"/>
          <w:numId w:val="13"/>
        </w:numPr>
        <w:snapToGrid/>
        <w:spacing w:line="288" w:lineRule="auto"/>
      </w:pPr>
      <w:proofErr w:type="spellStart"/>
      <w:r w:rsidRPr="001E4702">
        <w:lastRenderedPageBreak/>
        <w:t>Baulettatura</w:t>
      </w:r>
      <w:proofErr w:type="spellEnd"/>
      <w:r w:rsidRPr="001E4702">
        <w:t xml:space="preserve"> con sabbia e rinterri delle tracce con materiale di scavo precedentemente accantonato;</w:t>
      </w:r>
    </w:p>
    <w:p w14:paraId="3F3EF26E" w14:textId="3C3D04AA" w:rsidR="000F6A8F" w:rsidRPr="001E4702" w:rsidRDefault="000F6A8F" w:rsidP="000F6A8F">
      <w:pPr>
        <w:pStyle w:val="CAPITOLO"/>
        <w:numPr>
          <w:ilvl w:val="0"/>
          <w:numId w:val="13"/>
        </w:numPr>
        <w:snapToGrid/>
        <w:spacing w:line="288" w:lineRule="auto"/>
      </w:pPr>
      <w:r w:rsidRPr="001E4702">
        <w:t xml:space="preserve">Realizzazione dell’impermeabilizzazione della zona di tutela assoluta del nuovo pozzo con </w:t>
      </w:r>
      <w:r w:rsidR="001E4702" w:rsidRPr="001E4702">
        <w:t>asfalto come da specifiche progettuali</w:t>
      </w:r>
      <w:r w:rsidRPr="001E4702">
        <w:t>;</w:t>
      </w:r>
    </w:p>
    <w:p w14:paraId="6CE7330F" w14:textId="77777777" w:rsidR="000F6A8F" w:rsidRPr="001E4702" w:rsidRDefault="000F6A8F" w:rsidP="000F6A8F">
      <w:pPr>
        <w:pStyle w:val="CAPITOLO"/>
        <w:numPr>
          <w:ilvl w:val="0"/>
          <w:numId w:val="13"/>
        </w:numPr>
        <w:snapToGrid/>
        <w:spacing w:line="288" w:lineRule="auto"/>
      </w:pPr>
      <w:r w:rsidRPr="001E4702">
        <w:t>Realizzazione della recinzione perimetrale e del cancello carraio di accesso;</w:t>
      </w:r>
    </w:p>
    <w:p w14:paraId="7C9EC320" w14:textId="68D55C8F" w:rsidR="000F6A8F" w:rsidRPr="001E4702" w:rsidRDefault="000F6A8F" w:rsidP="000F6A8F">
      <w:pPr>
        <w:pStyle w:val="CAPITOLO"/>
        <w:numPr>
          <w:ilvl w:val="0"/>
          <w:numId w:val="13"/>
        </w:numPr>
        <w:snapToGrid/>
        <w:spacing w:line="288" w:lineRule="auto"/>
      </w:pPr>
      <w:r w:rsidRPr="001E4702">
        <w:t>Pulizia dell’area più piccole sistemazioni.</w:t>
      </w:r>
    </w:p>
    <w:p w14:paraId="3827D57D" w14:textId="77777777" w:rsidR="00A33243" w:rsidRPr="00DF6366" w:rsidRDefault="00A33243" w:rsidP="001243D7">
      <w:pPr>
        <w:pStyle w:val="CAPITOLO"/>
        <w:spacing w:line="240" w:lineRule="atLeast"/>
        <w:rPr>
          <w:rFonts w:eastAsia="Calibri"/>
          <w:szCs w:val="22"/>
        </w:rPr>
      </w:pPr>
    </w:p>
    <w:p w14:paraId="2DBFF257" w14:textId="77777777" w:rsidR="00237B29" w:rsidRPr="00DF6366" w:rsidRDefault="00237B29" w:rsidP="00D65071">
      <w:pPr>
        <w:pStyle w:val="Stile1-ART"/>
        <w:ind w:left="709"/>
        <w:rPr>
          <w:rFonts w:ascii="Times New Roman" w:hAnsi="Times New Roman"/>
        </w:rPr>
      </w:pPr>
      <w:bookmarkStart w:id="32" w:name="_Toc222574950"/>
      <w:bookmarkStart w:id="33" w:name="_Toc222575581"/>
      <w:bookmarkStart w:id="34" w:name="_Toc222575705"/>
      <w:bookmarkStart w:id="35" w:name="_Toc222630217"/>
      <w:bookmarkStart w:id="36" w:name="_Toc431393329"/>
      <w:bookmarkStart w:id="37" w:name="_Toc74914998"/>
      <w:bookmarkStart w:id="38" w:name="_Toc125362354"/>
      <w:bookmarkStart w:id="39" w:name="_Hlk127541163"/>
      <w:r w:rsidRPr="00DF6366">
        <w:rPr>
          <w:rFonts w:ascii="Times New Roman" w:hAnsi="Times New Roman"/>
        </w:rPr>
        <w:t>Modalità di stipulazione del contratto</w:t>
      </w:r>
      <w:bookmarkEnd w:id="32"/>
      <w:bookmarkEnd w:id="33"/>
      <w:bookmarkEnd w:id="34"/>
      <w:bookmarkEnd w:id="35"/>
      <w:bookmarkEnd w:id="36"/>
      <w:bookmarkEnd w:id="37"/>
      <w:bookmarkEnd w:id="38"/>
    </w:p>
    <w:p w14:paraId="37C0B325" w14:textId="162D40B1" w:rsidR="00237B29" w:rsidRPr="00F9716C" w:rsidRDefault="00237B29" w:rsidP="00237B29">
      <w:pPr>
        <w:pStyle w:val="CAPITOLO"/>
      </w:pPr>
      <w:bookmarkStart w:id="40" w:name="_Hlk39586193"/>
      <w:r w:rsidRPr="00F9716C">
        <w:t xml:space="preserve">1. Il contratto è stipulato </w:t>
      </w:r>
      <w:r w:rsidRPr="00F9716C">
        <w:rPr>
          <w:b/>
        </w:rPr>
        <w:t>“a corpo”</w:t>
      </w:r>
      <w:r w:rsidRPr="00F9716C">
        <w:t xml:space="preserve"> ai sensi dell’articolo 43, comma 9, del D.P.R. n. 207/2010. </w:t>
      </w:r>
    </w:p>
    <w:p w14:paraId="76A56D7A" w14:textId="7EA7532A" w:rsidR="00237B29" w:rsidRPr="00F9716C" w:rsidRDefault="00237B29" w:rsidP="00237B29">
      <w:pPr>
        <w:pStyle w:val="CAPITOLO"/>
      </w:pPr>
      <w:r w:rsidRPr="00F9716C">
        <w:t xml:space="preserve">2. L’importo contrattuale di cui all’Articolo 1.2, come determinato in seguito all’offerta dell’aggiudicatario, resta fisso e invariabile, senza che possa essere invocata da alcuna delle parti contraenti, alcuna successiva verificazione sulla misura o sul valore attribuito alla quantità e alla qualità di detti </w:t>
      </w:r>
      <w:proofErr w:type="gramStart"/>
      <w:r w:rsidRPr="00F9716C">
        <w:t>lavori.</w:t>
      </w:r>
      <w:r w:rsidR="00191B6C" w:rsidRPr="00F9716C">
        <w:t>.</w:t>
      </w:r>
      <w:proofErr w:type="gramEnd"/>
    </w:p>
    <w:p w14:paraId="4365D5C2" w14:textId="3C719CB6" w:rsidR="00237B29" w:rsidRPr="00DF6366" w:rsidRDefault="00237B29" w:rsidP="00237B29">
      <w:pPr>
        <w:pStyle w:val="CAPITOLO"/>
      </w:pPr>
      <w:r w:rsidRPr="00F9716C">
        <w:t xml:space="preserve">3. Per </w:t>
      </w:r>
      <w:r w:rsidR="00896F15">
        <w:t>il</w:t>
      </w:r>
      <w:r w:rsidRPr="00F9716C">
        <w:t xml:space="preserve"> contratto a corpo, </w:t>
      </w:r>
      <w:r w:rsidR="002E7F0C" w:rsidRPr="00F9716C">
        <w:t>il</w:t>
      </w:r>
      <w:r w:rsidRPr="00F9716C">
        <w:t xml:space="preserve"> prezzo convenuto non può essere modificato sulla base della verifica delle quantità o della qualità della prestazione.</w:t>
      </w:r>
    </w:p>
    <w:p w14:paraId="34C657CE" w14:textId="270BE430" w:rsidR="00237B29" w:rsidRPr="00DF6366" w:rsidRDefault="00237B29" w:rsidP="00237B29">
      <w:pPr>
        <w:pStyle w:val="CAPITOLO"/>
      </w:pPr>
      <w:r w:rsidRPr="00DF6366">
        <w:t xml:space="preserve">4. I prezzi unitari del progetto esecutivo, ancorché senza valore negoziale ai fini dell’appalto e della determinazione dell’importo complessivo dei lavori, sono vincolanti esclusivamente per la definizione, valutazione e contabilizzazione di eventuali varianti, addizioni o detrazioni in corso d’opera, qualora ammissibili ai sensi dell’Articolo 106 del </w:t>
      </w:r>
      <w:proofErr w:type="spellStart"/>
      <w:r w:rsidRPr="00DF6366">
        <w:t>D.Lgs</w:t>
      </w:r>
      <w:proofErr w:type="spellEnd"/>
      <w:r w:rsidRPr="00DF6366">
        <w:t xml:space="preserve"> 50/2016</w:t>
      </w:r>
      <w:r w:rsidR="00896F15">
        <w:t>.</w:t>
      </w:r>
    </w:p>
    <w:p w14:paraId="3F8CF72A" w14:textId="77777777" w:rsidR="00237B29" w:rsidRPr="00DF6366" w:rsidRDefault="00237B29" w:rsidP="00D65071">
      <w:pPr>
        <w:pStyle w:val="Stile1-ART"/>
        <w:ind w:left="709"/>
        <w:rPr>
          <w:rFonts w:ascii="Times New Roman" w:hAnsi="Times New Roman"/>
        </w:rPr>
      </w:pPr>
      <w:bookmarkStart w:id="41" w:name="_Toc431393330"/>
      <w:bookmarkStart w:id="42" w:name="_Toc74914999"/>
      <w:bookmarkStart w:id="43" w:name="_Toc125362355"/>
      <w:bookmarkEnd w:id="40"/>
      <w:bookmarkEnd w:id="39"/>
      <w:r w:rsidRPr="00DF6366">
        <w:rPr>
          <w:rFonts w:ascii="Times New Roman" w:hAnsi="Times New Roman"/>
        </w:rPr>
        <w:t>Categorie di lavorazioni omogenee, categorie scorporabili e subappaltabili</w:t>
      </w:r>
      <w:bookmarkEnd w:id="41"/>
      <w:bookmarkEnd w:id="42"/>
      <w:bookmarkEnd w:id="43"/>
    </w:p>
    <w:p w14:paraId="1DF2E292" w14:textId="7F19A12F" w:rsidR="00237B29" w:rsidRPr="00DF6366" w:rsidRDefault="00237B29" w:rsidP="00237B29">
      <w:pPr>
        <w:pStyle w:val="Rientrocorpodeltesto2"/>
        <w:spacing w:line="300" w:lineRule="atLeast"/>
      </w:pPr>
      <w:bookmarkStart w:id="44" w:name="_Toc278198667"/>
      <w:bookmarkStart w:id="45" w:name="_Toc278198854"/>
      <w:r w:rsidRPr="00DF6366">
        <w:t>Le categorie di lavorazioni omogenee di cui all’Art 43 c.6 e c.8, e 184 del D.P.R. 207/2010</w:t>
      </w:r>
      <w:r w:rsidR="00812F0C" w:rsidRPr="00DF6366">
        <w:t xml:space="preserve"> (e </w:t>
      </w:r>
      <w:proofErr w:type="spellStart"/>
      <w:proofErr w:type="gramStart"/>
      <w:r w:rsidR="00812F0C" w:rsidRPr="00DF6366">
        <w:t>ss.mm.ii</w:t>
      </w:r>
      <w:proofErr w:type="spellEnd"/>
      <w:proofErr w:type="gramEnd"/>
      <w:r w:rsidR="00812F0C" w:rsidRPr="00DF6366">
        <w:t>)</w:t>
      </w:r>
      <w:r w:rsidRPr="00DF6366">
        <w:t xml:space="preserve"> ed infine di cui all’Art. 12 L.80/2014</w:t>
      </w:r>
      <w:r w:rsidR="00812F0C" w:rsidRPr="00DF6366">
        <w:t xml:space="preserve"> (e </w:t>
      </w:r>
      <w:proofErr w:type="spellStart"/>
      <w:r w:rsidR="00812F0C" w:rsidRPr="00DF6366">
        <w:t>ss.mm.ii</w:t>
      </w:r>
      <w:proofErr w:type="spellEnd"/>
      <w:r w:rsidR="00812F0C" w:rsidRPr="00DF6366">
        <w:t>)</w:t>
      </w:r>
      <w:r w:rsidRPr="00DF6366">
        <w:t>, fanno riferimento a quelle contemplate dall’allegato A, D.P.R. 207/2010 e successive modificazioni ed integrazioni</w:t>
      </w:r>
      <w:bookmarkEnd w:id="44"/>
      <w:bookmarkEnd w:id="45"/>
      <w:r w:rsidRPr="00DF6366">
        <w:t xml:space="preserve"> e sono indicate </w:t>
      </w:r>
      <w:r w:rsidR="00812F0C" w:rsidRPr="00DF6366">
        <w:t>nella successiva tabella</w:t>
      </w:r>
      <w:r w:rsidRPr="00DF6366">
        <w:t xml:space="preserve"> i cui importi sono al </w:t>
      </w:r>
      <w:r w:rsidR="00812F0C" w:rsidRPr="00DF6366">
        <w:t>lordo</w:t>
      </w:r>
      <w:r w:rsidRPr="00DF6366">
        <w:t xml:space="preserve"> degli </w:t>
      </w:r>
      <w:r w:rsidR="00DC5516">
        <w:t>costi</w:t>
      </w:r>
      <w:r w:rsidRPr="00DF6366">
        <w:t xml:space="preserve"> della sicurezza</w:t>
      </w:r>
      <w:r w:rsidR="00812F0C" w:rsidRPr="00DF6366">
        <w:t xml:space="preserve"> (proporzionalmente distribuiti)</w:t>
      </w:r>
      <w:r w:rsidRPr="00DF6366">
        <w:t xml:space="preserve">. Le categorie di lavorazioni da indicare, in applicazione a quanto disposto all’Art 89 comma 11 del D. Lgs 50/2016 e </w:t>
      </w:r>
      <w:proofErr w:type="spellStart"/>
      <w:r w:rsidRPr="00DF6366">
        <w:t>ss.mm.ii</w:t>
      </w:r>
      <w:proofErr w:type="spellEnd"/>
      <w:r w:rsidRPr="00DF6366">
        <w:t>., dovranno recepire quanto indicato nel decreto invocato al medesimo articolo D.M. 248/16 “Regolamento recante individuazione delle opere per le quali sono necessari lavori o componenti di notevole contenuto tecnologico o di rilevante complessità tecnica e dei requisiti di specializzazione richiesti per la loro esecuzione, ai sensi dell'</w:t>
      </w:r>
      <w:hyperlink r:id="rId8" w:anchor="089" w:history="1">
        <w:r w:rsidRPr="00DF6366">
          <w:rPr>
            <w:rStyle w:val="Collegamentoipertestuale"/>
            <w:color w:val="auto"/>
          </w:rPr>
          <w:t>articolo 89, comma 11, del decreto legislativo 18 aprile 2016, n. 50</w:t>
        </w:r>
      </w:hyperlink>
      <w:r w:rsidRPr="00DF6366">
        <w:t xml:space="preserve">”, in merito a disposizioni di riordino delle categorie SOA. </w:t>
      </w:r>
    </w:p>
    <w:p w14:paraId="40EDF8AD" w14:textId="2185CF1A" w:rsidR="00105B8F" w:rsidRPr="00DF6366" w:rsidRDefault="00237B29" w:rsidP="00237B29">
      <w:pPr>
        <w:pStyle w:val="Rientrocorpodeltesto2"/>
        <w:spacing w:line="300" w:lineRule="atLeast"/>
      </w:pPr>
      <w:bookmarkStart w:id="46" w:name="_Hlk39586292"/>
      <w:r w:rsidRPr="00DF6366">
        <w:t xml:space="preserve">In riferimento all’ Art. 3 del </w:t>
      </w:r>
      <w:proofErr w:type="spellStart"/>
      <w:r w:rsidRPr="00DF6366">
        <w:t>D.Lgs</w:t>
      </w:r>
      <w:proofErr w:type="spellEnd"/>
      <w:r w:rsidRPr="00DF6366">
        <w:t xml:space="preserve"> 50/2016 </w:t>
      </w:r>
      <w:r w:rsidRPr="00A57AFA">
        <w:t xml:space="preserve">e </w:t>
      </w:r>
      <w:proofErr w:type="spellStart"/>
      <w:proofErr w:type="gramStart"/>
      <w:r w:rsidRPr="00A57AFA">
        <w:t>ss.mm.ii</w:t>
      </w:r>
      <w:proofErr w:type="spellEnd"/>
      <w:proofErr w:type="gramEnd"/>
      <w:r w:rsidRPr="00A57AFA">
        <w:t xml:space="preserve"> ai fini del presente appalto, i lavori sono classificati nella categoria prevalente di opere generali </w:t>
      </w:r>
      <w:r w:rsidRPr="00A57AFA">
        <w:rPr>
          <w:b/>
          <w:bCs/>
        </w:rPr>
        <w:t>«O</w:t>
      </w:r>
      <w:r w:rsidR="00925086">
        <w:rPr>
          <w:b/>
          <w:bCs/>
        </w:rPr>
        <w:t>G6</w:t>
      </w:r>
      <w:r w:rsidRPr="00A57AFA">
        <w:rPr>
          <w:b/>
          <w:bCs/>
        </w:rPr>
        <w:t xml:space="preserve">: </w:t>
      </w:r>
      <w:r w:rsidR="00925086">
        <w:rPr>
          <w:b/>
          <w:bCs/>
        </w:rPr>
        <w:t>Acquedotti, Gasdotti, Oleodotti, Opere di Irrigazione e di Evacuazione</w:t>
      </w:r>
      <w:r w:rsidRPr="00A57AFA">
        <w:rPr>
          <w:b/>
          <w:bCs/>
        </w:rPr>
        <w:t>»</w:t>
      </w:r>
      <w:r w:rsidRPr="00A57AFA">
        <w:t xml:space="preserve">. </w:t>
      </w:r>
      <w:r w:rsidR="002E7F0C" w:rsidRPr="00A57AFA">
        <w:t>Quelli appartenenti alle categorie diverse da quella prevalente, attribuiti a categorie scorporabili o subappaltabili,</w:t>
      </w:r>
      <w:r w:rsidR="002E7F0C" w:rsidRPr="00DF6366">
        <w:t xml:space="preserve"> con i relativi importi, sono indicati nella tabella “A”, sottostante, mentre le categorie di lavori sono indicate nella tabella «B», di seguito riportata quale parte integrante e sostanziale</w:t>
      </w:r>
      <w:r w:rsidR="00573C6E">
        <w:t>:</w:t>
      </w:r>
    </w:p>
    <w:p w14:paraId="65544DC5" w14:textId="757D9D2F" w:rsidR="00283B70" w:rsidRDefault="00283B70" w:rsidP="00283B70">
      <w:pPr>
        <w:pStyle w:val="Rientrocorpodeltesto2"/>
        <w:spacing w:line="300" w:lineRule="atLeast"/>
      </w:pPr>
      <w:bookmarkStart w:id="47" w:name="_Toc222630219"/>
      <w:bookmarkStart w:id="48" w:name="_Toc431393331"/>
      <w:bookmarkStart w:id="49" w:name="_Toc74915000"/>
      <w:bookmarkEnd w:id="46"/>
    </w:p>
    <w:p w14:paraId="6F040F7B" w14:textId="09D2C1D2" w:rsidR="00F14C82" w:rsidRDefault="00F14C82" w:rsidP="00283B70">
      <w:pPr>
        <w:pStyle w:val="Rientrocorpodeltesto2"/>
        <w:spacing w:line="300" w:lineRule="atLeast"/>
      </w:pPr>
    </w:p>
    <w:p w14:paraId="75624A8F" w14:textId="62AB0C09" w:rsidR="00F14C82" w:rsidRDefault="00F14C82" w:rsidP="00283B70">
      <w:pPr>
        <w:pStyle w:val="Rientrocorpodeltesto2"/>
        <w:spacing w:line="300" w:lineRule="atLeast"/>
      </w:pPr>
    </w:p>
    <w:p w14:paraId="56F99759" w14:textId="77777777" w:rsidR="00F14C82" w:rsidRPr="00DF6366" w:rsidRDefault="00F14C82" w:rsidP="00283B70">
      <w:pPr>
        <w:pStyle w:val="Rientrocorpodeltesto2"/>
        <w:spacing w:line="300" w:lineRule="atLeast"/>
      </w:pPr>
    </w:p>
    <w:tbl>
      <w:tblPr>
        <w:tblW w:w="10340" w:type="dxa"/>
        <w:jc w:val="center"/>
        <w:tblLook w:val="0000" w:firstRow="0" w:lastRow="0" w:firstColumn="0" w:lastColumn="0" w:noHBand="0" w:noVBand="0"/>
      </w:tblPr>
      <w:tblGrid>
        <w:gridCol w:w="693"/>
        <w:gridCol w:w="2418"/>
        <w:gridCol w:w="641"/>
        <w:gridCol w:w="1331"/>
        <w:gridCol w:w="2139"/>
        <w:gridCol w:w="1559"/>
        <w:gridCol w:w="1559"/>
      </w:tblGrid>
      <w:tr w:rsidR="00283B70" w:rsidRPr="00C4708F" w14:paraId="7597BFBD" w14:textId="77777777" w:rsidTr="001B7FBB">
        <w:trPr>
          <w:trHeight w:val="268"/>
          <w:jc w:val="center"/>
        </w:trPr>
        <w:tc>
          <w:tcPr>
            <w:tcW w:w="693"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108" w:type="dxa"/>
            </w:tcMar>
          </w:tcPr>
          <w:p w14:paraId="578907BD" w14:textId="77777777" w:rsidR="00283B70" w:rsidRPr="00DF6366" w:rsidRDefault="00283B70" w:rsidP="00A440CF">
            <w:pPr>
              <w:pStyle w:val="Rientrocorpodeltesto2"/>
              <w:spacing w:line="300" w:lineRule="atLeast"/>
              <w:rPr>
                <w:szCs w:val="22"/>
              </w:rPr>
            </w:pPr>
          </w:p>
        </w:tc>
        <w:tc>
          <w:tcPr>
            <w:tcW w:w="3059" w:type="dxa"/>
            <w:gridSpan w:val="2"/>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vAlign w:val="center"/>
          </w:tcPr>
          <w:p w14:paraId="3EFAC702" w14:textId="77777777" w:rsidR="00283B70" w:rsidRPr="00C4708F" w:rsidRDefault="00283B70" w:rsidP="00A440CF">
            <w:pPr>
              <w:pStyle w:val="Rientrocorpodeltesto2"/>
              <w:spacing w:line="300" w:lineRule="atLeast"/>
              <w:rPr>
                <w:szCs w:val="22"/>
              </w:rPr>
            </w:pPr>
            <w:r w:rsidRPr="00C4708F">
              <w:rPr>
                <w:b/>
                <w:szCs w:val="22"/>
              </w:rPr>
              <w:t xml:space="preserve">Tabella A </w:t>
            </w:r>
          </w:p>
        </w:tc>
        <w:tc>
          <w:tcPr>
            <w:tcW w:w="65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B18067" w14:textId="77777777" w:rsidR="00283B70" w:rsidRPr="00C4708F" w:rsidRDefault="00283B70" w:rsidP="00A440CF">
            <w:pPr>
              <w:pStyle w:val="Rientrocorpodeltesto2"/>
              <w:spacing w:line="300" w:lineRule="atLeast"/>
              <w:rPr>
                <w:b/>
                <w:szCs w:val="22"/>
              </w:rPr>
            </w:pPr>
            <w:r w:rsidRPr="00C4708F">
              <w:rPr>
                <w:b/>
                <w:szCs w:val="22"/>
              </w:rPr>
              <w:t xml:space="preserve">CATEGORIA PREVALENTE DEI LAVORI </w:t>
            </w:r>
          </w:p>
        </w:tc>
      </w:tr>
      <w:tr w:rsidR="001B7FBB" w:rsidRPr="00C4708F" w14:paraId="7657A739" w14:textId="77777777" w:rsidTr="001B7FBB">
        <w:trPr>
          <w:trHeight w:val="250"/>
          <w:jc w:val="center"/>
        </w:trPr>
        <w:tc>
          <w:tcPr>
            <w:tcW w:w="5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E6C3A7" w14:textId="77777777" w:rsidR="001B7FBB" w:rsidRPr="00C4708F" w:rsidRDefault="001B7FBB" w:rsidP="00A440CF">
            <w:pPr>
              <w:pStyle w:val="Rientrocorpodeltesto2"/>
              <w:spacing w:line="300" w:lineRule="atLeast"/>
              <w:rPr>
                <w:szCs w:val="22"/>
              </w:rPr>
            </w:pPr>
            <w:r w:rsidRPr="00C4708F">
              <w:rPr>
                <w:i/>
                <w:szCs w:val="22"/>
              </w:rPr>
              <w:t xml:space="preserve">Categoria D.M. 10 </w:t>
            </w:r>
            <w:proofErr w:type="gramStart"/>
            <w:r w:rsidRPr="00C4708F">
              <w:rPr>
                <w:i/>
                <w:szCs w:val="22"/>
              </w:rPr>
              <w:t>Novembre</w:t>
            </w:r>
            <w:proofErr w:type="gramEnd"/>
            <w:r w:rsidRPr="00C4708F">
              <w:rPr>
                <w:i/>
                <w:szCs w:val="22"/>
              </w:rPr>
              <w:t xml:space="preserve"> 2016 n° 248</w:t>
            </w:r>
          </w:p>
        </w:tc>
        <w:tc>
          <w:tcPr>
            <w:tcW w:w="21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ECD003" w14:textId="77777777" w:rsidR="001B7FBB" w:rsidRPr="00C4708F" w:rsidRDefault="001B7FBB" w:rsidP="00A440CF">
            <w:pPr>
              <w:pStyle w:val="Rientrocorpodeltesto2"/>
              <w:spacing w:line="300" w:lineRule="atLeast"/>
              <w:rPr>
                <w:szCs w:val="22"/>
              </w:rPr>
            </w:pPr>
            <w:r w:rsidRPr="00C4708F">
              <w:rPr>
                <w:i/>
                <w:szCs w:val="22"/>
              </w:rPr>
              <w:t>Euro</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0F4BDC2" w14:textId="77777777" w:rsidR="001B7FBB" w:rsidRPr="00C4708F" w:rsidRDefault="001B7FBB" w:rsidP="00A440CF">
            <w:pPr>
              <w:pStyle w:val="Rientrocorpodeltesto2"/>
              <w:spacing w:line="300" w:lineRule="atLeast"/>
              <w:rPr>
                <w:szCs w:val="22"/>
              </w:rPr>
            </w:pPr>
            <w:r w:rsidRPr="00C4708F">
              <w:rPr>
                <w:i/>
                <w:szCs w:val="22"/>
              </w:rPr>
              <w:t xml:space="preserve">Incidenza % manodopera </w:t>
            </w:r>
          </w:p>
        </w:tc>
        <w:tc>
          <w:tcPr>
            <w:tcW w:w="1559" w:type="dxa"/>
            <w:tcBorders>
              <w:top w:val="single" w:sz="6" w:space="0" w:color="000000"/>
              <w:left w:val="single" w:sz="6" w:space="0" w:color="000000"/>
              <w:bottom w:val="single" w:sz="6" w:space="0" w:color="000000"/>
              <w:right w:val="single" w:sz="6" w:space="0" w:color="000000"/>
            </w:tcBorders>
          </w:tcPr>
          <w:p w14:paraId="58209DEE" w14:textId="77777777" w:rsidR="001B7FBB" w:rsidRPr="00C4708F" w:rsidRDefault="001B7FBB" w:rsidP="00A440CF">
            <w:pPr>
              <w:pStyle w:val="Rientrocorpodeltesto2"/>
              <w:spacing w:line="300" w:lineRule="atLeast"/>
              <w:rPr>
                <w:i/>
                <w:szCs w:val="22"/>
              </w:rPr>
            </w:pPr>
            <w:r w:rsidRPr="00C4708F">
              <w:rPr>
                <w:i/>
                <w:szCs w:val="22"/>
              </w:rPr>
              <w:t>% lavori subappaltabili</w:t>
            </w:r>
          </w:p>
        </w:tc>
      </w:tr>
      <w:tr w:rsidR="001B7FBB" w:rsidRPr="00C4708F" w14:paraId="02693F1F" w14:textId="77777777" w:rsidTr="001B7FBB">
        <w:trPr>
          <w:trHeight w:val="248"/>
          <w:jc w:val="center"/>
        </w:trPr>
        <w:tc>
          <w:tcPr>
            <w:tcW w:w="3111" w:type="dxa"/>
            <w:gridSpan w:val="2"/>
            <w:tcBorders>
              <w:top w:val="single" w:sz="6" w:space="0" w:color="000000"/>
              <w:left w:val="single" w:sz="6" w:space="0" w:color="000000"/>
              <w:bottom w:val="single" w:sz="2" w:space="0" w:color="000000"/>
              <w:right w:val="single" w:sz="6" w:space="0" w:color="000000"/>
            </w:tcBorders>
            <w:shd w:val="clear" w:color="auto" w:fill="auto"/>
            <w:tcMar>
              <w:top w:w="0" w:type="dxa"/>
              <w:left w:w="95" w:type="dxa"/>
              <w:bottom w:w="0" w:type="dxa"/>
              <w:right w:w="95" w:type="dxa"/>
            </w:tcMar>
            <w:vAlign w:val="bottom"/>
          </w:tcPr>
          <w:p w14:paraId="5C827580" w14:textId="77777777" w:rsidR="001B7FBB" w:rsidRPr="00C4708F" w:rsidRDefault="001B7FBB" w:rsidP="00A440CF">
            <w:pPr>
              <w:pStyle w:val="Rientrocorpodeltesto2"/>
              <w:spacing w:line="300" w:lineRule="atLeast"/>
              <w:rPr>
                <w:szCs w:val="22"/>
              </w:rPr>
            </w:pPr>
            <w:r w:rsidRPr="00C4708F">
              <w:rPr>
                <w:b/>
                <w:szCs w:val="22"/>
              </w:rPr>
              <w:t>Prevalente</w:t>
            </w:r>
          </w:p>
        </w:tc>
        <w:tc>
          <w:tcPr>
            <w:tcW w:w="1972" w:type="dxa"/>
            <w:gridSpan w:val="2"/>
            <w:tcBorders>
              <w:top w:val="single" w:sz="6" w:space="0" w:color="000000"/>
              <w:left w:val="single" w:sz="6" w:space="0" w:color="000000"/>
              <w:bottom w:val="single" w:sz="2" w:space="0" w:color="000000"/>
              <w:right w:val="single" w:sz="6" w:space="0" w:color="000000"/>
            </w:tcBorders>
            <w:shd w:val="clear" w:color="auto" w:fill="auto"/>
            <w:tcMar>
              <w:top w:w="0" w:type="dxa"/>
              <w:left w:w="95" w:type="dxa"/>
              <w:bottom w:w="0" w:type="dxa"/>
              <w:right w:w="95" w:type="dxa"/>
            </w:tcMar>
            <w:vAlign w:val="bottom"/>
          </w:tcPr>
          <w:p w14:paraId="13E28C44" w14:textId="485C30AF" w:rsidR="001B7FBB" w:rsidRPr="00C4708F" w:rsidRDefault="001B7FBB" w:rsidP="00A440CF">
            <w:pPr>
              <w:pStyle w:val="Rientrocorpodeltesto2"/>
              <w:spacing w:line="300" w:lineRule="atLeast"/>
              <w:rPr>
                <w:szCs w:val="22"/>
              </w:rPr>
            </w:pPr>
            <w:r w:rsidRPr="00C4708F">
              <w:rPr>
                <w:b/>
                <w:szCs w:val="22"/>
              </w:rPr>
              <w:t>O</w:t>
            </w:r>
            <w:r>
              <w:rPr>
                <w:b/>
                <w:szCs w:val="22"/>
              </w:rPr>
              <w:t>G6</w:t>
            </w:r>
          </w:p>
        </w:tc>
        <w:tc>
          <w:tcPr>
            <w:tcW w:w="21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2BBB3B" w14:textId="1B762281" w:rsidR="001B7FBB" w:rsidRPr="00C4708F" w:rsidRDefault="00C1528D" w:rsidP="00A440CF">
            <w:pPr>
              <w:pStyle w:val="Rientrocorpodeltesto2"/>
              <w:spacing w:line="300" w:lineRule="atLeast"/>
              <w:jc w:val="center"/>
              <w:rPr>
                <w:b/>
                <w:szCs w:val="22"/>
              </w:rPr>
            </w:pPr>
            <w:r>
              <w:rPr>
                <w:b/>
              </w:rPr>
              <w:t>256</w:t>
            </w:r>
            <w:r w:rsidR="001B7FBB" w:rsidRPr="00C4708F">
              <w:rPr>
                <w:b/>
              </w:rPr>
              <w:t>.</w:t>
            </w:r>
            <w:r>
              <w:rPr>
                <w:b/>
              </w:rPr>
              <w:t>789</w:t>
            </w:r>
            <w:r w:rsidR="001B7FBB" w:rsidRPr="00C4708F">
              <w:rPr>
                <w:b/>
              </w:rPr>
              <w:t>,</w:t>
            </w:r>
            <w:r w:rsidR="001B7FBB">
              <w:rPr>
                <w:b/>
              </w:rPr>
              <w:t>4</w:t>
            </w:r>
            <w:r>
              <w:rPr>
                <w:b/>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BABEEC" w14:textId="256AA7A0" w:rsidR="001B7FBB" w:rsidRPr="00C4708F" w:rsidRDefault="001B7FBB" w:rsidP="00A440CF">
            <w:pPr>
              <w:pStyle w:val="Rientrocorpodeltesto2"/>
              <w:spacing w:line="300" w:lineRule="atLeast"/>
              <w:jc w:val="center"/>
              <w:rPr>
                <w:b/>
                <w:szCs w:val="22"/>
              </w:rPr>
            </w:pPr>
          </w:p>
        </w:tc>
        <w:tc>
          <w:tcPr>
            <w:tcW w:w="1559" w:type="dxa"/>
            <w:tcBorders>
              <w:top w:val="single" w:sz="6" w:space="0" w:color="000000"/>
              <w:left w:val="single" w:sz="6" w:space="0" w:color="000000"/>
              <w:bottom w:val="single" w:sz="6" w:space="0" w:color="000000"/>
              <w:right w:val="single" w:sz="6" w:space="0" w:color="000000"/>
            </w:tcBorders>
          </w:tcPr>
          <w:p w14:paraId="7C3B1A34" w14:textId="579BD17F" w:rsidR="001B7FBB" w:rsidRPr="00C4708F" w:rsidRDefault="001B7FBB" w:rsidP="00A440CF">
            <w:pPr>
              <w:pStyle w:val="Rientrocorpodeltesto2"/>
              <w:spacing w:line="300" w:lineRule="atLeast"/>
              <w:jc w:val="center"/>
              <w:rPr>
                <w:b/>
              </w:rPr>
            </w:pPr>
            <w:r w:rsidRPr="00C4708F">
              <w:rPr>
                <w:b/>
              </w:rPr>
              <w:t>49 %</w:t>
            </w:r>
          </w:p>
        </w:tc>
      </w:tr>
      <w:tr w:rsidR="001B7FBB" w:rsidRPr="00C4708F" w14:paraId="753E994D" w14:textId="77777777" w:rsidTr="001B7FBB">
        <w:trPr>
          <w:trHeight w:val="248"/>
          <w:jc w:val="center"/>
        </w:trPr>
        <w:tc>
          <w:tcPr>
            <w:tcW w:w="5083" w:type="dxa"/>
            <w:gridSpan w:val="4"/>
            <w:tcBorders>
              <w:top w:val="single" w:sz="6" w:space="0" w:color="000000"/>
              <w:left w:val="single" w:sz="6" w:space="0" w:color="000000"/>
              <w:bottom w:val="single" w:sz="2" w:space="0" w:color="000000"/>
              <w:right w:val="single" w:sz="6" w:space="0" w:color="000000"/>
            </w:tcBorders>
            <w:shd w:val="clear" w:color="auto" w:fill="auto"/>
            <w:tcMar>
              <w:top w:w="0" w:type="dxa"/>
              <w:left w:w="95" w:type="dxa"/>
              <w:bottom w:w="0" w:type="dxa"/>
              <w:right w:w="95" w:type="dxa"/>
            </w:tcMar>
            <w:vAlign w:val="bottom"/>
          </w:tcPr>
          <w:p w14:paraId="51589502" w14:textId="54653430" w:rsidR="001B7FBB" w:rsidRPr="00C4708F" w:rsidRDefault="001B7FBB" w:rsidP="009A6C7E">
            <w:pPr>
              <w:pStyle w:val="Rientrocorpodeltesto2"/>
              <w:spacing w:line="300" w:lineRule="atLeast"/>
              <w:rPr>
                <w:b/>
                <w:szCs w:val="22"/>
              </w:rPr>
            </w:pPr>
            <w:r w:rsidRPr="00C4708F">
              <w:rPr>
                <w:szCs w:val="22"/>
              </w:rPr>
              <w:t>Lavori a corpo</w:t>
            </w:r>
          </w:p>
        </w:tc>
        <w:tc>
          <w:tcPr>
            <w:tcW w:w="21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595F2B" w14:textId="4030289E" w:rsidR="001B7FBB" w:rsidRPr="00C4708F" w:rsidRDefault="00C1528D" w:rsidP="009A6C7E">
            <w:pPr>
              <w:pStyle w:val="Rientrocorpodeltesto2"/>
              <w:spacing w:line="300" w:lineRule="atLeast"/>
              <w:jc w:val="center"/>
              <w:rPr>
                <w:b/>
              </w:rPr>
            </w:pPr>
            <w:r>
              <w:t>256</w:t>
            </w:r>
            <w:r w:rsidR="001B7FBB" w:rsidRPr="00C4708F">
              <w:t>.</w:t>
            </w:r>
            <w:r>
              <w:t>789</w:t>
            </w:r>
            <w:r w:rsidR="001B7FBB" w:rsidRPr="00C4708F">
              <w:t>,</w:t>
            </w:r>
            <w:r w:rsidR="001B7FBB">
              <w:t>4</w:t>
            </w:r>
            <w:r>
              <w:t>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55A4CE9C" w14:textId="417BE9F8" w:rsidR="001B7FBB" w:rsidRPr="00C4708F" w:rsidRDefault="00C1528D" w:rsidP="009A6C7E">
            <w:pPr>
              <w:pStyle w:val="Rientrocorpodeltesto2"/>
              <w:spacing w:line="300" w:lineRule="atLeast"/>
              <w:jc w:val="center"/>
              <w:rPr>
                <w:b/>
                <w:szCs w:val="22"/>
              </w:rPr>
            </w:pPr>
            <w:r>
              <w:t>19</w:t>
            </w:r>
            <w:r w:rsidR="001B7FBB" w:rsidRPr="00C4708F">
              <w:t>,</w:t>
            </w:r>
            <w:r w:rsidR="001B7FBB">
              <w:t>9</w:t>
            </w:r>
            <w:r>
              <w:t>69</w:t>
            </w:r>
            <w:r w:rsidR="001B7FBB" w:rsidRPr="00C4708F">
              <w:t>%</w:t>
            </w:r>
          </w:p>
        </w:tc>
        <w:tc>
          <w:tcPr>
            <w:tcW w:w="1559" w:type="dxa"/>
            <w:tcBorders>
              <w:top w:val="single" w:sz="6" w:space="0" w:color="000000"/>
              <w:left w:val="single" w:sz="6" w:space="0" w:color="000000"/>
              <w:bottom w:val="single" w:sz="6" w:space="0" w:color="000000"/>
              <w:right w:val="single" w:sz="6" w:space="0" w:color="000000"/>
            </w:tcBorders>
          </w:tcPr>
          <w:p w14:paraId="2E971648" w14:textId="77777777" w:rsidR="001B7FBB" w:rsidRPr="00C4708F" w:rsidRDefault="001B7FBB" w:rsidP="009A6C7E">
            <w:pPr>
              <w:pStyle w:val="Rientrocorpodeltesto2"/>
              <w:spacing w:line="300" w:lineRule="atLeast"/>
              <w:jc w:val="center"/>
              <w:rPr>
                <w:b/>
              </w:rPr>
            </w:pPr>
          </w:p>
        </w:tc>
      </w:tr>
      <w:tr w:rsidR="00283B70" w:rsidRPr="00C4708F" w14:paraId="201B3907" w14:textId="77777777" w:rsidTr="001B7FBB">
        <w:trPr>
          <w:trHeight w:val="243"/>
          <w:jc w:val="center"/>
        </w:trPr>
        <w:tc>
          <w:tcPr>
            <w:tcW w:w="5083"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1F2BBD" w14:textId="43BF45B0" w:rsidR="00283B70" w:rsidRPr="00C4708F" w:rsidRDefault="00283B70" w:rsidP="00A440CF">
            <w:pPr>
              <w:pStyle w:val="Rientrocorpodeltesto2"/>
              <w:spacing w:line="300" w:lineRule="atLeast"/>
              <w:rPr>
                <w:szCs w:val="22"/>
              </w:rPr>
            </w:pPr>
            <w:r w:rsidRPr="00C4708F">
              <w:rPr>
                <w:b/>
                <w:szCs w:val="22"/>
              </w:rPr>
              <w:t xml:space="preserve">Totale complessivo dei lavori </w:t>
            </w:r>
          </w:p>
        </w:tc>
        <w:tc>
          <w:tcPr>
            <w:tcW w:w="21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DDA390" w14:textId="3FF32572" w:rsidR="00283B70" w:rsidRPr="00C4708F" w:rsidRDefault="00C1528D" w:rsidP="00A440CF">
            <w:pPr>
              <w:pStyle w:val="Rientrocorpodeltesto2"/>
              <w:spacing w:line="300" w:lineRule="atLeast"/>
              <w:jc w:val="center"/>
              <w:rPr>
                <w:b/>
                <w:szCs w:val="22"/>
              </w:rPr>
            </w:pPr>
            <w:r>
              <w:rPr>
                <w:b/>
              </w:rPr>
              <w:t>256</w:t>
            </w:r>
            <w:r w:rsidR="00964271" w:rsidRPr="00C4708F">
              <w:rPr>
                <w:b/>
              </w:rPr>
              <w:t>.</w:t>
            </w:r>
            <w:r>
              <w:rPr>
                <w:b/>
              </w:rPr>
              <w:t>789</w:t>
            </w:r>
            <w:r w:rsidR="00964271" w:rsidRPr="00C4708F">
              <w:rPr>
                <w:b/>
              </w:rPr>
              <w:t>,</w:t>
            </w:r>
            <w:r>
              <w:rPr>
                <w:b/>
              </w:rPr>
              <w:t>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D8A41A" w14:textId="77777777" w:rsidR="00283B70" w:rsidRPr="00C4708F" w:rsidRDefault="00283B70" w:rsidP="00A440CF">
            <w:pPr>
              <w:pStyle w:val="Rientrocorpodeltesto2"/>
              <w:spacing w:line="300" w:lineRule="atLeast"/>
              <w:jc w:val="center"/>
              <w:rPr>
                <w:b/>
                <w:szCs w:val="22"/>
              </w:rPr>
            </w:pPr>
          </w:p>
        </w:tc>
        <w:tc>
          <w:tcPr>
            <w:tcW w:w="1559" w:type="dxa"/>
            <w:tcBorders>
              <w:top w:val="single" w:sz="4" w:space="0" w:color="auto"/>
              <w:left w:val="single" w:sz="4" w:space="0" w:color="auto"/>
              <w:bottom w:val="single" w:sz="4" w:space="0" w:color="auto"/>
              <w:right w:val="single" w:sz="4" w:space="0" w:color="auto"/>
            </w:tcBorders>
          </w:tcPr>
          <w:p w14:paraId="091C5CA7" w14:textId="77777777" w:rsidR="00283B70" w:rsidRPr="00C4708F" w:rsidRDefault="00283B70" w:rsidP="00A440CF">
            <w:pPr>
              <w:pStyle w:val="Rientrocorpodeltesto2"/>
              <w:spacing w:line="300" w:lineRule="atLeast"/>
              <w:jc w:val="center"/>
              <w:rPr>
                <w:b/>
                <w:szCs w:val="22"/>
              </w:rPr>
            </w:pPr>
          </w:p>
        </w:tc>
      </w:tr>
    </w:tbl>
    <w:p w14:paraId="07BA84DF" w14:textId="076C139C" w:rsidR="00283B70" w:rsidRPr="00C4708F" w:rsidRDefault="00283B70" w:rsidP="00283B70">
      <w:pPr>
        <w:pStyle w:val="Rientrocorpodeltesto2"/>
        <w:spacing w:line="300" w:lineRule="atLeast"/>
      </w:pPr>
    </w:p>
    <w:tbl>
      <w:tblPr>
        <w:tblW w:w="5286" w:type="pct"/>
        <w:jc w:val="center"/>
        <w:tblLook w:val="0000" w:firstRow="0" w:lastRow="0" w:firstColumn="0" w:lastColumn="0" w:noHBand="0" w:noVBand="0"/>
      </w:tblPr>
      <w:tblGrid>
        <w:gridCol w:w="1103"/>
        <w:gridCol w:w="712"/>
        <w:gridCol w:w="285"/>
        <w:gridCol w:w="2201"/>
        <w:gridCol w:w="2783"/>
        <w:gridCol w:w="668"/>
        <w:gridCol w:w="893"/>
        <w:gridCol w:w="317"/>
        <w:gridCol w:w="1069"/>
      </w:tblGrid>
      <w:tr w:rsidR="007E66D1" w:rsidRPr="00C4708F" w14:paraId="632DC5AC" w14:textId="77777777" w:rsidTr="00A21588">
        <w:trPr>
          <w:tblHeader/>
          <w:jc w:val="center"/>
        </w:trPr>
        <w:tc>
          <w:tcPr>
            <w:tcW w:w="214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A056DA" w14:textId="77777777" w:rsidR="00214014" w:rsidRPr="00C4708F" w:rsidRDefault="00214014" w:rsidP="0098742A">
            <w:pPr>
              <w:pStyle w:val="Rientrocorpodeltesto2"/>
              <w:spacing w:line="300" w:lineRule="atLeast"/>
              <w:rPr>
                <w:b/>
                <w:szCs w:val="22"/>
              </w:rPr>
            </w:pPr>
            <w:bookmarkStart w:id="50" w:name="_Hlk39586350"/>
            <w:r w:rsidRPr="00C4708F">
              <w:rPr>
                <w:b/>
                <w:szCs w:val="22"/>
              </w:rPr>
              <w:t>Tabella B</w:t>
            </w:r>
          </w:p>
        </w:tc>
        <w:tc>
          <w:tcPr>
            <w:tcW w:w="2856" w:type="pct"/>
            <w:gridSpan w:val="5"/>
            <w:tcBorders>
              <w:top w:val="single" w:sz="4" w:space="0" w:color="auto"/>
              <w:left w:val="single" w:sz="4" w:space="0" w:color="auto"/>
              <w:bottom w:val="single" w:sz="4" w:space="0" w:color="auto"/>
              <w:right w:val="single" w:sz="4" w:space="0" w:color="auto"/>
            </w:tcBorders>
            <w:vAlign w:val="center"/>
          </w:tcPr>
          <w:p w14:paraId="5230D0BF" w14:textId="77777777" w:rsidR="00214014" w:rsidRPr="00C4708F" w:rsidRDefault="00214014" w:rsidP="0098742A">
            <w:pPr>
              <w:pStyle w:val="Rientrocorpodeltesto2"/>
              <w:spacing w:line="300" w:lineRule="atLeast"/>
              <w:rPr>
                <w:b/>
                <w:szCs w:val="22"/>
              </w:rPr>
            </w:pPr>
            <w:r w:rsidRPr="00C4708F">
              <w:rPr>
                <w:b/>
                <w:szCs w:val="22"/>
              </w:rPr>
              <w:t>Parti di lavorazioni omogenee – categorie contabili</w:t>
            </w:r>
          </w:p>
          <w:p w14:paraId="35C50A6D" w14:textId="77777777" w:rsidR="00214014" w:rsidRPr="00C4708F" w:rsidRDefault="00214014" w:rsidP="0098742A">
            <w:pPr>
              <w:pStyle w:val="Rientrocorpodeltesto2"/>
              <w:spacing w:line="300" w:lineRule="atLeast"/>
              <w:rPr>
                <w:szCs w:val="22"/>
              </w:rPr>
            </w:pPr>
            <w:r w:rsidRPr="00C4708F">
              <w:rPr>
                <w:b/>
                <w:szCs w:val="22"/>
              </w:rPr>
              <w:t>ai fini della contabilità e delle varianti in corso d’opera</w:t>
            </w:r>
          </w:p>
        </w:tc>
      </w:tr>
      <w:tr w:rsidR="001B7FBB" w:rsidRPr="00C4708F" w14:paraId="37FE1188" w14:textId="77777777" w:rsidTr="00A21588">
        <w:trPr>
          <w:trHeight w:val="505"/>
          <w:tblHeader/>
          <w:jc w:val="center"/>
        </w:trPr>
        <w:tc>
          <w:tcPr>
            <w:tcW w:w="3531" w:type="pct"/>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CEBCFA" w14:textId="77777777" w:rsidR="001B7FBB" w:rsidRPr="00C4708F" w:rsidRDefault="001B7FBB" w:rsidP="0098742A">
            <w:pPr>
              <w:pStyle w:val="Rientrocorpodeltesto2"/>
              <w:spacing w:line="300" w:lineRule="atLeast"/>
              <w:rPr>
                <w:i/>
                <w:szCs w:val="22"/>
              </w:rPr>
            </w:pPr>
            <w:r w:rsidRPr="00C4708F">
              <w:rPr>
                <w:i/>
                <w:szCs w:val="22"/>
              </w:rPr>
              <w:t>Designazione delle categorie (e sottocategorie) omogenee dei lavori</w:t>
            </w:r>
          </w:p>
        </w:tc>
        <w:tc>
          <w:tcPr>
            <w:tcW w:w="77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34A2F3" w14:textId="77777777" w:rsidR="001B7FBB" w:rsidRPr="00C4708F" w:rsidRDefault="001B7FBB" w:rsidP="0098742A">
            <w:pPr>
              <w:pStyle w:val="Rientrocorpodeltesto2"/>
              <w:spacing w:line="300" w:lineRule="atLeast"/>
              <w:rPr>
                <w:szCs w:val="22"/>
              </w:rPr>
            </w:pPr>
            <w:r w:rsidRPr="00C4708F">
              <w:rPr>
                <w:i/>
                <w:szCs w:val="22"/>
              </w:rPr>
              <w:t>Euro</w:t>
            </w:r>
          </w:p>
        </w:tc>
        <w:tc>
          <w:tcPr>
            <w:tcW w:w="691"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D5C4634" w14:textId="77777777" w:rsidR="001B7FBB" w:rsidRPr="00C4708F" w:rsidRDefault="001B7FBB" w:rsidP="0098742A">
            <w:pPr>
              <w:pStyle w:val="Rientrocorpodeltesto2"/>
              <w:spacing w:line="300" w:lineRule="atLeast"/>
              <w:rPr>
                <w:szCs w:val="22"/>
              </w:rPr>
            </w:pPr>
            <w:r w:rsidRPr="00C4708F">
              <w:rPr>
                <w:i/>
                <w:szCs w:val="22"/>
              </w:rPr>
              <w:t>Incidenza %</w:t>
            </w:r>
          </w:p>
        </w:tc>
      </w:tr>
      <w:tr w:rsidR="001B7FBB" w:rsidRPr="00C4708F" w14:paraId="2CCCC0DC" w14:textId="77777777" w:rsidTr="00A21588">
        <w:trPr>
          <w:trHeight w:val="624"/>
          <w:jc w:val="center"/>
        </w:trPr>
        <w:tc>
          <w:tcPr>
            <w:tcW w:w="3531" w:type="pct"/>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994B271" w14:textId="5203E7E3" w:rsidR="001B7FBB" w:rsidRPr="00C4708F" w:rsidRDefault="001B7FBB" w:rsidP="00E93A1E">
            <w:pPr>
              <w:pStyle w:val="Rientrocorpodeltesto2"/>
              <w:spacing w:line="300" w:lineRule="atLeast"/>
              <w:jc w:val="left"/>
              <w:rPr>
                <w:b/>
                <w:szCs w:val="22"/>
              </w:rPr>
            </w:pPr>
            <w:r>
              <w:rPr>
                <w:b/>
                <w:szCs w:val="22"/>
              </w:rPr>
              <w:t>Acquedotti, Gasdotti, Oleodotti</w:t>
            </w:r>
            <w:r w:rsidRPr="00C4708F">
              <w:rPr>
                <w:b/>
                <w:szCs w:val="22"/>
              </w:rPr>
              <w:t xml:space="preserve"> (O</w:t>
            </w:r>
            <w:r>
              <w:rPr>
                <w:b/>
                <w:szCs w:val="22"/>
              </w:rPr>
              <w:t>G6</w:t>
            </w:r>
            <w:r w:rsidRPr="00C4708F">
              <w:rPr>
                <w:b/>
                <w:szCs w:val="22"/>
              </w:rPr>
              <w:t xml:space="preserve">) a </w:t>
            </w:r>
            <w:r>
              <w:rPr>
                <w:b/>
                <w:szCs w:val="22"/>
              </w:rPr>
              <w:t>corpo</w:t>
            </w:r>
            <w:r w:rsidRPr="00C4708F">
              <w:rPr>
                <w:b/>
                <w:szCs w:val="22"/>
              </w:rPr>
              <w:t xml:space="preserve"> di cui:</w:t>
            </w:r>
          </w:p>
        </w:tc>
        <w:tc>
          <w:tcPr>
            <w:tcW w:w="77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8E8DA5" w14:textId="7696C4C4" w:rsidR="001B7FBB" w:rsidRPr="00D4511B" w:rsidRDefault="00D4511B" w:rsidP="00E93A1E">
            <w:pPr>
              <w:pStyle w:val="Rientrocorpodeltesto2"/>
              <w:spacing w:line="300" w:lineRule="atLeast"/>
              <w:jc w:val="right"/>
              <w:rPr>
                <w:b/>
                <w:szCs w:val="22"/>
              </w:rPr>
            </w:pPr>
            <w:r w:rsidRPr="00D4511B">
              <w:rPr>
                <w:b/>
                <w:w w:val="99"/>
                <w:szCs w:val="22"/>
              </w:rPr>
              <w:t>252</w:t>
            </w:r>
            <w:r w:rsidR="001B7FBB" w:rsidRPr="00D4511B">
              <w:rPr>
                <w:b/>
                <w:w w:val="99"/>
                <w:szCs w:val="22"/>
              </w:rPr>
              <w:t>.</w:t>
            </w:r>
            <w:r w:rsidRPr="00D4511B">
              <w:rPr>
                <w:b/>
                <w:w w:val="99"/>
                <w:szCs w:val="22"/>
              </w:rPr>
              <w:t>811</w:t>
            </w:r>
            <w:r w:rsidR="001B7FBB" w:rsidRPr="00D4511B">
              <w:rPr>
                <w:b/>
                <w:w w:val="99"/>
                <w:szCs w:val="22"/>
              </w:rPr>
              <w:t>,</w:t>
            </w:r>
            <w:r w:rsidRPr="00D4511B">
              <w:rPr>
                <w:b/>
                <w:w w:val="99"/>
                <w:szCs w:val="22"/>
              </w:rPr>
              <w:t>80</w:t>
            </w:r>
          </w:p>
        </w:tc>
        <w:tc>
          <w:tcPr>
            <w:tcW w:w="691"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FDC9854" w14:textId="7E0CFC56" w:rsidR="001B7FBB" w:rsidRPr="00D4511B" w:rsidRDefault="00E1077A" w:rsidP="00C972FB">
            <w:pPr>
              <w:pStyle w:val="Rientrocorpodeltesto2"/>
              <w:spacing w:line="300" w:lineRule="atLeast"/>
              <w:jc w:val="right"/>
              <w:rPr>
                <w:b/>
                <w:szCs w:val="22"/>
              </w:rPr>
            </w:pPr>
            <w:r>
              <w:rPr>
                <w:b/>
                <w:szCs w:val="22"/>
              </w:rPr>
              <w:t>98</w:t>
            </w:r>
            <w:r w:rsidR="001B7FBB" w:rsidRPr="00D4511B">
              <w:rPr>
                <w:b/>
                <w:szCs w:val="22"/>
              </w:rPr>
              <w:t>,</w:t>
            </w:r>
            <w:r>
              <w:rPr>
                <w:b/>
                <w:szCs w:val="22"/>
              </w:rPr>
              <w:t>45</w:t>
            </w:r>
            <w:r w:rsidR="001B7FBB" w:rsidRPr="00D4511B">
              <w:rPr>
                <w:b/>
                <w:szCs w:val="22"/>
              </w:rPr>
              <w:t>%</w:t>
            </w:r>
          </w:p>
        </w:tc>
      </w:tr>
      <w:tr w:rsidR="001B7FBB" w:rsidRPr="00C4708F" w14:paraId="0761DBA5" w14:textId="77777777" w:rsidTr="00A21588">
        <w:trPr>
          <w:trHeight w:val="454"/>
          <w:jc w:val="center"/>
        </w:trPr>
        <w:tc>
          <w:tcPr>
            <w:tcW w:w="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A62D92" w14:textId="77777777" w:rsidR="001B7FBB" w:rsidRPr="00C4708F" w:rsidRDefault="001B7FBB" w:rsidP="00704ADF">
            <w:pPr>
              <w:pStyle w:val="Rientrocorpodeltesto2"/>
              <w:spacing w:line="300" w:lineRule="atLeast"/>
              <w:rPr>
                <w:szCs w:val="22"/>
              </w:rPr>
            </w:pPr>
          </w:p>
        </w:tc>
        <w:tc>
          <w:tcPr>
            <w:tcW w:w="2981"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72F0FAE" w14:textId="75894CE0" w:rsidR="001B7FBB" w:rsidRPr="00C4708F" w:rsidRDefault="001B7FBB" w:rsidP="00704ADF">
            <w:pPr>
              <w:pStyle w:val="Rientrocorpodeltesto2"/>
              <w:spacing w:line="300" w:lineRule="atLeast"/>
              <w:jc w:val="left"/>
              <w:rPr>
                <w:szCs w:val="22"/>
              </w:rPr>
            </w:pPr>
            <w:r w:rsidRPr="00C4708F">
              <w:rPr>
                <w:szCs w:val="22"/>
              </w:rPr>
              <w:t xml:space="preserve">LAVORI A </w:t>
            </w:r>
            <w:r>
              <w:rPr>
                <w:szCs w:val="22"/>
              </w:rPr>
              <w:t>CORPO</w:t>
            </w:r>
          </w:p>
        </w:tc>
        <w:tc>
          <w:tcPr>
            <w:tcW w:w="77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7977A7" w14:textId="77777777" w:rsidR="001B7FBB" w:rsidRPr="00D4511B" w:rsidRDefault="001B7FBB" w:rsidP="00704ADF">
            <w:pPr>
              <w:pStyle w:val="Rientrocorpodeltesto2"/>
              <w:spacing w:line="300" w:lineRule="atLeast"/>
              <w:jc w:val="right"/>
              <w:rPr>
                <w:szCs w:val="22"/>
              </w:rPr>
            </w:pPr>
          </w:p>
        </w:tc>
        <w:tc>
          <w:tcPr>
            <w:tcW w:w="691"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5F01BA9" w14:textId="77777777" w:rsidR="001B7FBB" w:rsidRPr="00D4511B" w:rsidRDefault="001B7FBB" w:rsidP="00C972FB">
            <w:pPr>
              <w:jc w:val="right"/>
              <w:rPr>
                <w:rFonts w:ascii="Times New Roman" w:hAnsi="Times New Roman"/>
                <w:sz w:val="22"/>
                <w:szCs w:val="22"/>
              </w:rPr>
            </w:pPr>
          </w:p>
        </w:tc>
      </w:tr>
      <w:tr w:rsidR="001B7FBB" w:rsidRPr="00C4708F" w14:paraId="268550CF" w14:textId="77777777" w:rsidTr="00A21588">
        <w:trPr>
          <w:trHeight w:val="454"/>
          <w:jc w:val="center"/>
        </w:trPr>
        <w:tc>
          <w:tcPr>
            <w:tcW w:w="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419F58B" w14:textId="77777777" w:rsidR="001B7FBB" w:rsidRPr="00C4708F" w:rsidRDefault="001B7FBB" w:rsidP="00704ADF">
            <w:pPr>
              <w:pStyle w:val="Rientrocorpodeltesto2"/>
              <w:spacing w:line="300" w:lineRule="atLeast"/>
              <w:rPr>
                <w:szCs w:val="22"/>
              </w:rPr>
            </w:pPr>
          </w:p>
        </w:tc>
        <w:tc>
          <w:tcPr>
            <w:tcW w:w="2981"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2EDC092" w14:textId="586CCA7E" w:rsidR="001B7FBB" w:rsidRPr="00C4708F" w:rsidRDefault="001B7FBB" w:rsidP="00704ADF">
            <w:pPr>
              <w:pStyle w:val="Rientrocorpodeltesto2"/>
              <w:spacing w:line="300" w:lineRule="atLeast"/>
              <w:jc w:val="left"/>
              <w:rPr>
                <w:i/>
                <w:iCs/>
                <w:szCs w:val="22"/>
              </w:rPr>
            </w:pPr>
            <w:r>
              <w:rPr>
                <w:i/>
                <w:iCs/>
                <w:szCs w:val="22"/>
              </w:rPr>
              <w:t>OG6 - Acquedotti, Gasdotti, Oleodotti</w:t>
            </w:r>
          </w:p>
        </w:tc>
        <w:tc>
          <w:tcPr>
            <w:tcW w:w="77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016A3F" w14:textId="6A2D746C" w:rsidR="001B7FBB" w:rsidRPr="00D4511B" w:rsidRDefault="00D4511B" w:rsidP="00704ADF">
            <w:pPr>
              <w:pStyle w:val="Rientrocorpodeltesto2"/>
              <w:spacing w:line="300" w:lineRule="atLeast"/>
              <w:jc w:val="right"/>
              <w:rPr>
                <w:i/>
                <w:iCs/>
                <w:szCs w:val="22"/>
              </w:rPr>
            </w:pPr>
            <w:r w:rsidRPr="00D4511B">
              <w:rPr>
                <w:i/>
                <w:iCs/>
                <w:szCs w:val="22"/>
              </w:rPr>
              <w:t>252</w:t>
            </w:r>
            <w:r w:rsidR="001B7FBB" w:rsidRPr="00D4511B">
              <w:rPr>
                <w:i/>
                <w:iCs/>
                <w:szCs w:val="22"/>
              </w:rPr>
              <w:t>.</w:t>
            </w:r>
            <w:r w:rsidRPr="00D4511B">
              <w:rPr>
                <w:i/>
                <w:iCs/>
                <w:szCs w:val="22"/>
              </w:rPr>
              <w:t>811</w:t>
            </w:r>
            <w:r w:rsidR="001B7FBB" w:rsidRPr="00D4511B">
              <w:rPr>
                <w:i/>
                <w:iCs/>
                <w:szCs w:val="22"/>
              </w:rPr>
              <w:t>,</w:t>
            </w:r>
            <w:r w:rsidRPr="00D4511B">
              <w:rPr>
                <w:i/>
                <w:iCs/>
                <w:szCs w:val="22"/>
              </w:rPr>
              <w:t>80</w:t>
            </w:r>
          </w:p>
        </w:tc>
        <w:tc>
          <w:tcPr>
            <w:tcW w:w="69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55B81F" w14:textId="59E7E818" w:rsidR="001B7FBB" w:rsidRPr="00D4511B" w:rsidRDefault="00E1077A" w:rsidP="00C972FB">
            <w:pPr>
              <w:jc w:val="right"/>
              <w:rPr>
                <w:rFonts w:ascii="Times New Roman" w:hAnsi="Times New Roman"/>
                <w:i/>
                <w:iCs/>
                <w:color w:val="000000"/>
                <w:sz w:val="22"/>
                <w:szCs w:val="22"/>
              </w:rPr>
            </w:pPr>
            <w:r>
              <w:rPr>
                <w:rFonts w:ascii="Times New Roman" w:hAnsi="Times New Roman"/>
                <w:i/>
                <w:iCs/>
                <w:color w:val="000000"/>
                <w:sz w:val="22"/>
                <w:szCs w:val="22"/>
              </w:rPr>
              <w:t>98</w:t>
            </w:r>
            <w:r w:rsidR="001B7FBB" w:rsidRPr="00D4511B">
              <w:rPr>
                <w:rFonts w:ascii="Times New Roman" w:hAnsi="Times New Roman"/>
                <w:i/>
                <w:iCs/>
                <w:color w:val="000000"/>
                <w:sz w:val="22"/>
                <w:szCs w:val="22"/>
              </w:rPr>
              <w:t>,</w:t>
            </w:r>
            <w:r>
              <w:rPr>
                <w:rFonts w:ascii="Times New Roman" w:hAnsi="Times New Roman"/>
                <w:i/>
                <w:iCs/>
                <w:color w:val="000000"/>
                <w:sz w:val="22"/>
                <w:szCs w:val="22"/>
              </w:rPr>
              <w:t>45</w:t>
            </w:r>
            <w:r w:rsidR="001B7FBB" w:rsidRPr="00D4511B">
              <w:rPr>
                <w:rFonts w:ascii="Times New Roman" w:hAnsi="Times New Roman"/>
                <w:i/>
                <w:iCs/>
                <w:color w:val="000000"/>
                <w:sz w:val="22"/>
                <w:szCs w:val="22"/>
              </w:rPr>
              <w:t>%</w:t>
            </w:r>
          </w:p>
        </w:tc>
      </w:tr>
      <w:tr w:rsidR="001B7FBB" w:rsidRPr="00C4708F" w14:paraId="3EA25AD1" w14:textId="77777777" w:rsidTr="00A21588">
        <w:trPr>
          <w:trHeight w:val="250"/>
          <w:jc w:val="center"/>
        </w:trPr>
        <w:tc>
          <w:tcPr>
            <w:tcW w:w="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1F6379" w14:textId="77777777" w:rsidR="001B7FBB" w:rsidRPr="00C4708F" w:rsidRDefault="001B7FBB" w:rsidP="00704ADF">
            <w:pPr>
              <w:pStyle w:val="Rientrocorpodeltesto2"/>
              <w:spacing w:line="300" w:lineRule="atLeast"/>
              <w:rPr>
                <w:szCs w:val="22"/>
              </w:rPr>
            </w:pPr>
          </w:p>
        </w:tc>
        <w:tc>
          <w:tcPr>
            <w:tcW w:w="3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037EE14" w14:textId="77777777" w:rsidR="001B7FBB" w:rsidRPr="00C4708F" w:rsidRDefault="001B7FBB" w:rsidP="00704ADF">
            <w:pPr>
              <w:pStyle w:val="Rientrocorpodeltesto2"/>
              <w:spacing w:line="300" w:lineRule="atLeast"/>
              <w:rPr>
                <w:szCs w:val="22"/>
              </w:rPr>
            </w:pPr>
          </w:p>
        </w:tc>
        <w:tc>
          <w:tcPr>
            <w:tcW w:w="2626" w:type="pct"/>
            <w:gridSpan w:val="3"/>
            <w:tcBorders>
              <w:top w:val="single" w:sz="6" w:space="0" w:color="000000"/>
              <w:left w:val="single" w:sz="6" w:space="0" w:color="000000"/>
              <w:bottom w:val="single" w:sz="6" w:space="0" w:color="000000"/>
              <w:right w:val="single" w:sz="6" w:space="0" w:color="000000"/>
            </w:tcBorders>
            <w:vAlign w:val="center"/>
          </w:tcPr>
          <w:p w14:paraId="6CB535ED" w14:textId="028227B5" w:rsidR="001B7FBB" w:rsidRPr="00C4708F" w:rsidRDefault="00D4511B" w:rsidP="00704ADF">
            <w:pPr>
              <w:pStyle w:val="Rientrocorpodeltesto2"/>
              <w:spacing w:line="300" w:lineRule="atLeast"/>
              <w:jc w:val="left"/>
              <w:rPr>
                <w:szCs w:val="22"/>
              </w:rPr>
            </w:pPr>
            <w:r>
              <w:rPr>
                <w:szCs w:val="22"/>
              </w:rPr>
              <w:t>Pozzo</w:t>
            </w:r>
          </w:p>
        </w:tc>
        <w:tc>
          <w:tcPr>
            <w:tcW w:w="77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E2BBEE" w14:textId="6C163D4B" w:rsidR="001B7FBB" w:rsidRPr="00D4511B" w:rsidRDefault="00D4511B" w:rsidP="00704ADF">
            <w:pPr>
              <w:pStyle w:val="Rientrocorpodeltesto2"/>
              <w:spacing w:line="300" w:lineRule="atLeast"/>
              <w:jc w:val="right"/>
              <w:rPr>
                <w:bCs/>
                <w:szCs w:val="22"/>
              </w:rPr>
            </w:pPr>
            <w:r>
              <w:rPr>
                <w:bCs/>
                <w:szCs w:val="22"/>
              </w:rPr>
              <w:t>58</w:t>
            </w:r>
            <w:r w:rsidR="001B7FBB" w:rsidRPr="00D4511B">
              <w:rPr>
                <w:bCs/>
                <w:szCs w:val="22"/>
              </w:rPr>
              <w:t>.</w:t>
            </w:r>
            <w:r>
              <w:rPr>
                <w:bCs/>
                <w:szCs w:val="22"/>
              </w:rPr>
              <w:t>30</w:t>
            </w:r>
            <w:r w:rsidR="001B7FBB" w:rsidRPr="00D4511B">
              <w:rPr>
                <w:bCs/>
                <w:szCs w:val="22"/>
              </w:rPr>
              <w:t>5,</w:t>
            </w:r>
            <w:r>
              <w:rPr>
                <w:bCs/>
                <w:szCs w:val="22"/>
              </w:rPr>
              <w:t>91</w:t>
            </w:r>
          </w:p>
        </w:tc>
        <w:tc>
          <w:tcPr>
            <w:tcW w:w="691" w:type="pct"/>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14:paraId="5B509CF5" w14:textId="578AC111" w:rsidR="001B7FBB" w:rsidRPr="00D4511B" w:rsidRDefault="00E1077A" w:rsidP="00C972FB">
            <w:pPr>
              <w:pStyle w:val="Rientrocorpodeltesto2"/>
              <w:spacing w:line="300" w:lineRule="atLeast"/>
              <w:jc w:val="right"/>
              <w:rPr>
                <w:szCs w:val="22"/>
              </w:rPr>
            </w:pPr>
            <w:r>
              <w:rPr>
                <w:i/>
                <w:iCs/>
                <w:color w:val="000000"/>
                <w:szCs w:val="22"/>
              </w:rPr>
              <w:t>22</w:t>
            </w:r>
            <w:r w:rsidR="001B7FBB" w:rsidRPr="00D4511B">
              <w:rPr>
                <w:i/>
                <w:iCs/>
                <w:color w:val="000000"/>
                <w:szCs w:val="22"/>
              </w:rPr>
              <w:t>,</w:t>
            </w:r>
            <w:r>
              <w:rPr>
                <w:i/>
                <w:iCs/>
                <w:color w:val="000000"/>
                <w:szCs w:val="22"/>
              </w:rPr>
              <w:t>71</w:t>
            </w:r>
            <w:r w:rsidR="001B7FBB" w:rsidRPr="00D4511B">
              <w:rPr>
                <w:i/>
                <w:iCs/>
                <w:color w:val="000000"/>
                <w:szCs w:val="22"/>
              </w:rPr>
              <w:t>%</w:t>
            </w:r>
          </w:p>
        </w:tc>
      </w:tr>
      <w:tr w:rsidR="001B7FBB" w:rsidRPr="00C4708F" w14:paraId="6124DBBC" w14:textId="77777777" w:rsidTr="00A21588">
        <w:trPr>
          <w:trHeight w:val="250"/>
          <w:jc w:val="center"/>
        </w:trPr>
        <w:tc>
          <w:tcPr>
            <w:tcW w:w="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54F3EBC" w14:textId="77777777" w:rsidR="001B7FBB" w:rsidRPr="00C4708F" w:rsidRDefault="001B7FBB" w:rsidP="00704ADF">
            <w:pPr>
              <w:pStyle w:val="Rientrocorpodeltesto2"/>
              <w:spacing w:line="300" w:lineRule="atLeast"/>
              <w:rPr>
                <w:szCs w:val="22"/>
              </w:rPr>
            </w:pPr>
          </w:p>
        </w:tc>
        <w:tc>
          <w:tcPr>
            <w:tcW w:w="3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267D00" w14:textId="77777777" w:rsidR="001B7FBB" w:rsidRPr="00C4708F" w:rsidRDefault="001B7FBB" w:rsidP="00704ADF">
            <w:pPr>
              <w:pStyle w:val="Rientrocorpodeltesto2"/>
              <w:spacing w:line="300" w:lineRule="atLeast"/>
              <w:rPr>
                <w:szCs w:val="22"/>
              </w:rPr>
            </w:pPr>
          </w:p>
        </w:tc>
        <w:tc>
          <w:tcPr>
            <w:tcW w:w="2626" w:type="pct"/>
            <w:gridSpan w:val="3"/>
            <w:tcBorders>
              <w:top w:val="single" w:sz="6" w:space="0" w:color="000000"/>
              <w:left w:val="single" w:sz="6" w:space="0" w:color="000000"/>
              <w:bottom w:val="single" w:sz="6" w:space="0" w:color="000000"/>
              <w:right w:val="single" w:sz="6" w:space="0" w:color="000000"/>
            </w:tcBorders>
            <w:vAlign w:val="center"/>
          </w:tcPr>
          <w:p w14:paraId="2B964683" w14:textId="3D4D1357" w:rsidR="001B7FBB" w:rsidRPr="00C4708F" w:rsidRDefault="00D4511B" w:rsidP="00704ADF">
            <w:pPr>
              <w:pStyle w:val="Rientrocorpodeltesto2"/>
              <w:spacing w:line="300" w:lineRule="atLeast"/>
              <w:jc w:val="left"/>
              <w:rPr>
                <w:szCs w:val="22"/>
              </w:rPr>
            </w:pPr>
            <w:r>
              <w:rPr>
                <w:szCs w:val="22"/>
              </w:rPr>
              <w:t>Gruppo Pressurizzazione</w:t>
            </w:r>
          </w:p>
        </w:tc>
        <w:tc>
          <w:tcPr>
            <w:tcW w:w="77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F1BDD71" w14:textId="7FCA5970" w:rsidR="001B7FBB" w:rsidRPr="00D4511B" w:rsidRDefault="00D4511B" w:rsidP="00704ADF">
            <w:pPr>
              <w:pStyle w:val="Rientrocorpodeltesto2"/>
              <w:spacing w:line="300" w:lineRule="atLeast"/>
              <w:jc w:val="right"/>
              <w:rPr>
                <w:bCs/>
                <w:szCs w:val="22"/>
              </w:rPr>
            </w:pPr>
            <w:r>
              <w:rPr>
                <w:bCs/>
                <w:szCs w:val="22"/>
              </w:rPr>
              <w:t>75</w:t>
            </w:r>
            <w:r w:rsidR="001B7FBB" w:rsidRPr="00D4511B">
              <w:rPr>
                <w:bCs/>
                <w:szCs w:val="22"/>
              </w:rPr>
              <w:t>.</w:t>
            </w:r>
            <w:r>
              <w:rPr>
                <w:bCs/>
                <w:szCs w:val="22"/>
              </w:rPr>
              <w:t>905</w:t>
            </w:r>
            <w:r w:rsidR="001B7FBB" w:rsidRPr="00D4511B">
              <w:rPr>
                <w:bCs/>
                <w:szCs w:val="22"/>
              </w:rPr>
              <w:t>,</w:t>
            </w:r>
            <w:r>
              <w:rPr>
                <w:bCs/>
                <w:szCs w:val="22"/>
              </w:rPr>
              <w:t>50</w:t>
            </w:r>
          </w:p>
        </w:tc>
        <w:tc>
          <w:tcPr>
            <w:tcW w:w="691" w:type="pct"/>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14:paraId="2B0B0754" w14:textId="5490810E" w:rsidR="001B7FBB" w:rsidRPr="00D4511B" w:rsidRDefault="00E1077A" w:rsidP="00C972FB">
            <w:pPr>
              <w:pStyle w:val="Rientrocorpodeltesto2"/>
              <w:spacing w:line="300" w:lineRule="atLeast"/>
              <w:jc w:val="right"/>
              <w:rPr>
                <w:szCs w:val="22"/>
              </w:rPr>
            </w:pPr>
            <w:r>
              <w:rPr>
                <w:i/>
                <w:iCs/>
                <w:color w:val="000000"/>
                <w:szCs w:val="22"/>
              </w:rPr>
              <w:t>29</w:t>
            </w:r>
            <w:r w:rsidR="001B7FBB" w:rsidRPr="00D4511B">
              <w:rPr>
                <w:i/>
                <w:iCs/>
                <w:color w:val="000000"/>
                <w:szCs w:val="22"/>
              </w:rPr>
              <w:t>,</w:t>
            </w:r>
            <w:r>
              <w:rPr>
                <w:i/>
                <w:iCs/>
                <w:color w:val="000000"/>
                <w:szCs w:val="22"/>
              </w:rPr>
              <w:t>56</w:t>
            </w:r>
            <w:r w:rsidR="001B7FBB" w:rsidRPr="00D4511B">
              <w:rPr>
                <w:i/>
                <w:iCs/>
                <w:color w:val="000000"/>
                <w:szCs w:val="22"/>
              </w:rPr>
              <w:t>%</w:t>
            </w:r>
          </w:p>
        </w:tc>
      </w:tr>
      <w:tr w:rsidR="001B7FBB" w:rsidRPr="00C4708F" w14:paraId="46CB73BA" w14:textId="77777777" w:rsidTr="00A21588">
        <w:trPr>
          <w:trHeight w:val="250"/>
          <w:jc w:val="center"/>
        </w:trPr>
        <w:tc>
          <w:tcPr>
            <w:tcW w:w="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428876" w14:textId="77777777" w:rsidR="001B7FBB" w:rsidRPr="00C4708F" w:rsidRDefault="001B7FBB" w:rsidP="00704ADF">
            <w:pPr>
              <w:pStyle w:val="Rientrocorpodeltesto2"/>
              <w:spacing w:line="300" w:lineRule="atLeast"/>
              <w:rPr>
                <w:szCs w:val="22"/>
              </w:rPr>
            </w:pPr>
          </w:p>
        </w:tc>
        <w:tc>
          <w:tcPr>
            <w:tcW w:w="3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07A06D0" w14:textId="77777777" w:rsidR="001B7FBB" w:rsidRPr="00C4708F" w:rsidRDefault="001B7FBB" w:rsidP="00704ADF">
            <w:pPr>
              <w:pStyle w:val="Rientrocorpodeltesto2"/>
              <w:spacing w:line="300" w:lineRule="atLeast"/>
              <w:rPr>
                <w:szCs w:val="22"/>
              </w:rPr>
            </w:pPr>
          </w:p>
        </w:tc>
        <w:tc>
          <w:tcPr>
            <w:tcW w:w="2626" w:type="pct"/>
            <w:gridSpan w:val="3"/>
            <w:tcBorders>
              <w:top w:val="single" w:sz="6" w:space="0" w:color="000000"/>
              <w:left w:val="single" w:sz="6" w:space="0" w:color="000000"/>
              <w:bottom w:val="single" w:sz="6" w:space="0" w:color="000000"/>
              <w:right w:val="single" w:sz="6" w:space="0" w:color="000000"/>
            </w:tcBorders>
            <w:vAlign w:val="center"/>
          </w:tcPr>
          <w:p w14:paraId="04641B6E" w14:textId="5EE8E41E" w:rsidR="001B7FBB" w:rsidRPr="00C4708F" w:rsidRDefault="00D4511B" w:rsidP="00704ADF">
            <w:pPr>
              <w:pStyle w:val="Rientrocorpodeltesto2"/>
              <w:spacing w:line="300" w:lineRule="atLeast"/>
              <w:jc w:val="left"/>
              <w:rPr>
                <w:szCs w:val="22"/>
              </w:rPr>
            </w:pPr>
            <w:r>
              <w:rPr>
                <w:szCs w:val="22"/>
              </w:rPr>
              <w:t>Condotta Idrica</w:t>
            </w:r>
          </w:p>
        </w:tc>
        <w:tc>
          <w:tcPr>
            <w:tcW w:w="77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7CF17A" w14:textId="228AB469" w:rsidR="001B7FBB" w:rsidRPr="00D4511B" w:rsidRDefault="001B7FBB" w:rsidP="00704ADF">
            <w:pPr>
              <w:pStyle w:val="Rientrocorpodeltesto2"/>
              <w:spacing w:line="300" w:lineRule="atLeast"/>
              <w:jc w:val="right"/>
              <w:rPr>
                <w:szCs w:val="22"/>
              </w:rPr>
            </w:pPr>
            <w:r w:rsidRPr="00D4511B">
              <w:rPr>
                <w:szCs w:val="22"/>
              </w:rPr>
              <w:t>6</w:t>
            </w:r>
            <w:r w:rsidR="00E1077A">
              <w:rPr>
                <w:szCs w:val="22"/>
              </w:rPr>
              <w:t>1</w:t>
            </w:r>
            <w:r w:rsidRPr="00D4511B">
              <w:rPr>
                <w:szCs w:val="22"/>
              </w:rPr>
              <w:t>.</w:t>
            </w:r>
            <w:r w:rsidR="00E1077A">
              <w:rPr>
                <w:szCs w:val="22"/>
              </w:rPr>
              <w:t>894</w:t>
            </w:r>
            <w:r w:rsidRPr="00D4511B">
              <w:rPr>
                <w:szCs w:val="22"/>
              </w:rPr>
              <w:t>,</w:t>
            </w:r>
            <w:r w:rsidR="00E1077A">
              <w:rPr>
                <w:szCs w:val="22"/>
              </w:rPr>
              <w:t>10</w:t>
            </w:r>
          </w:p>
        </w:tc>
        <w:tc>
          <w:tcPr>
            <w:tcW w:w="691" w:type="pct"/>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14:paraId="474896BC" w14:textId="0FE7A29F" w:rsidR="001B7FBB" w:rsidRPr="00D4511B" w:rsidRDefault="00E1077A" w:rsidP="00C972FB">
            <w:pPr>
              <w:pStyle w:val="Rientrocorpodeltesto2"/>
              <w:spacing w:line="300" w:lineRule="atLeast"/>
              <w:jc w:val="right"/>
              <w:rPr>
                <w:szCs w:val="22"/>
              </w:rPr>
            </w:pPr>
            <w:r>
              <w:rPr>
                <w:i/>
                <w:iCs/>
                <w:color w:val="000000"/>
                <w:szCs w:val="22"/>
              </w:rPr>
              <w:t>24</w:t>
            </w:r>
            <w:r w:rsidR="001B7FBB" w:rsidRPr="00D4511B">
              <w:rPr>
                <w:i/>
                <w:iCs/>
                <w:color w:val="000000"/>
                <w:szCs w:val="22"/>
              </w:rPr>
              <w:t>,</w:t>
            </w:r>
            <w:r>
              <w:rPr>
                <w:i/>
                <w:iCs/>
                <w:color w:val="000000"/>
                <w:szCs w:val="22"/>
              </w:rPr>
              <w:t>10</w:t>
            </w:r>
            <w:r w:rsidR="001B7FBB" w:rsidRPr="00D4511B">
              <w:rPr>
                <w:i/>
                <w:iCs/>
                <w:color w:val="000000"/>
                <w:szCs w:val="22"/>
              </w:rPr>
              <w:t>%</w:t>
            </w:r>
          </w:p>
        </w:tc>
      </w:tr>
      <w:tr w:rsidR="00D4511B" w:rsidRPr="00C4708F" w14:paraId="6C15343B" w14:textId="77777777" w:rsidTr="00A21588">
        <w:trPr>
          <w:trHeight w:val="250"/>
          <w:jc w:val="center"/>
        </w:trPr>
        <w:tc>
          <w:tcPr>
            <w:tcW w:w="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BE4B49C" w14:textId="77777777" w:rsidR="00D4511B" w:rsidRPr="00C4708F" w:rsidRDefault="00D4511B" w:rsidP="00D4511B">
            <w:pPr>
              <w:pStyle w:val="Rientrocorpodeltesto2"/>
              <w:spacing w:line="300" w:lineRule="atLeast"/>
              <w:rPr>
                <w:szCs w:val="22"/>
              </w:rPr>
            </w:pPr>
          </w:p>
        </w:tc>
        <w:tc>
          <w:tcPr>
            <w:tcW w:w="3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F1BC09" w14:textId="77777777" w:rsidR="00D4511B" w:rsidRPr="00C4708F" w:rsidRDefault="00D4511B" w:rsidP="00D4511B">
            <w:pPr>
              <w:pStyle w:val="Rientrocorpodeltesto2"/>
              <w:spacing w:line="300" w:lineRule="atLeast"/>
              <w:rPr>
                <w:szCs w:val="22"/>
              </w:rPr>
            </w:pPr>
          </w:p>
        </w:tc>
        <w:tc>
          <w:tcPr>
            <w:tcW w:w="2626" w:type="pct"/>
            <w:gridSpan w:val="3"/>
            <w:tcBorders>
              <w:top w:val="single" w:sz="6" w:space="0" w:color="000000"/>
              <w:left w:val="single" w:sz="6" w:space="0" w:color="000000"/>
              <w:bottom w:val="single" w:sz="6" w:space="0" w:color="000000"/>
              <w:right w:val="single" w:sz="6" w:space="0" w:color="000000"/>
            </w:tcBorders>
            <w:vAlign w:val="center"/>
          </w:tcPr>
          <w:p w14:paraId="47C76662" w14:textId="13E9CDD2" w:rsidR="00D4511B" w:rsidRDefault="00D4511B" w:rsidP="00D4511B">
            <w:pPr>
              <w:pStyle w:val="Rientrocorpodeltesto2"/>
              <w:spacing w:line="300" w:lineRule="atLeast"/>
              <w:jc w:val="left"/>
              <w:rPr>
                <w:szCs w:val="22"/>
              </w:rPr>
            </w:pPr>
            <w:r>
              <w:rPr>
                <w:szCs w:val="22"/>
              </w:rPr>
              <w:t>Economie</w:t>
            </w:r>
          </w:p>
        </w:tc>
        <w:tc>
          <w:tcPr>
            <w:tcW w:w="77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7AF9185" w14:textId="480E64EB" w:rsidR="00D4511B" w:rsidRPr="00D4511B" w:rsidRDefault="00C1528D" w:rsidP="00D4511B">
            <w:pPr>
              <w:pStyle w:val="Rientrocorpodeltesto2"/>
              <w:spacing w:line="300" w:lineRule="atLeast"/>
              <w:jc w:val="right"/>
              <w:rPr>
                <w:szCs w:val="22"/>
              </w:rPr>
            </w:pPr>
            <w:r>
              <w:rPr>
                <w:szCs w:val="22"/>
              </w:rPr>
              <w:t>6</w:t>
            </w:r>
            <w:r w:rsidR="00D4511B" w:rsidRPr="00D4511B">
              <w:rPr>
                <w:szCs w:val="22"/>
              </w:rPr>
              <w:t>.</w:t>
            </w:r>
            <w:r>
              <w:rPr>
                <w:szCs w:val="22"/>
              </w:rPr>
              <w:t>002</w:t>
            </w:r>
            <w:r w:rsidR="00D4511B" w:rsidRPr="00D4511B">
              <w:rPr>
                <w:szCs w:val="22"/>
              </w:rPr>
              <w:t>,</w:t>
            </w:r>
            <w:r>
              <w:rPr>
                <w:szCs w:val="22"/>
              </w:rPr>
              <w:t>88</w:t>
            </w:r>
          </w:p>
        </w:tc>
        <w:tc>
          <w:tcPr>
            <w:tcW w:w="691" w:type="pct"/>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14:paraId="356E85F1" w14:textId="7FC57A80" w:rsidR="00D4511B" w:rsidRPr="00D4511B" w:rsidRDefault="00E1077A" w:rsidP="00D4511B">
            <w:pPr>
              <w:pStyle w:val="Rientrocorpodeltesto2"/>
              <w:spacing w:line="300" w:lineRule="atLeast"/>
              <w:jc w:val="right"/>
              <w:rPr>
                <w:i/>
                <w:iCs/>
                <w:color w:val="000000"/>
                <w:szCs w:val="22"/>
              </w:rPr>
            </w:pPr>
            <w:r>
              <w:rPr>
                <w:i/>
                <w:iCs/>
                <w:color w:val="000000"/>
                <w:szCs w:val="22"/>
              </w:rPr>
              <w:t>2</w:t>
            </w:r>
            <w:r w:rsidR="00D4511B" w:rsidRPr="00D4511B">
              <w:rPr>
                <w:i/>
                <w:iCs/>
                <w:color w:val="000000"/>
                <w:szCs w:val="22"/>
              </w:rPr>
              <w:t>,</w:t>
            </w:r>
            <w:r w:rsidR="00C1528D">
              <w:rPr>
                <w:i/>
                <w:iCs/>
                <w:color w:val="000000"/>
                <w:szCs w:val="22"/>
              </w:rPr>
              <w:t>34</w:t>
            </w:r>
            <w:r w:rsidR="00D4511B" w:rsidRPr="00D4511B">
              <w:rPr>
                <w:i/>
                <w:iCs/>
                <w:color w:val="000000"/>
                <w:szCs w:val="22"/>
              </w:rPr>
              <w:t>%</w:t>
            </w:r>
          </w:p>
        </w:tc>
      </w:tr>
      <w:tr w:rsidR="00D4511B" w:rsidRPr="00C4708F" w14:paraId="68CE482F" w14:textId="77777777" w:rsidTr="00A21588">
        <w:trPr>
          <w:trHeight w:val="250"/>
          <w:jc w:val="center"/>
        </w:trPr>
        <w:tc>
          <w:tcPr>
            <w:tcW w:w="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9DCBE7" w14:textId="77777777" w:rsidR="00D4511B" w:rsidRPr="00C4708F" w:rsidRDefault="00D4511B" w:rsidP="00D4511B">
            <w:pPr>
              <w:pStyle w:val="Rientrocorpodeltesto2"/>
              <w:spacing w:line="300" w:lineRule="atLeast"/>
              <w:rPr>
                <w:szCs w:val="22"/>
              </w:rPr>
            </w:pPr>
          </w:p>
        </w:tc>
        <w:tc>
          <w:tcPr>
            <w:tcW w:w="3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FA414AA" w14:textId="77777777" w:rsidR="00D4511B" w:rsidRPr="00C4708F" w:rsidRDefault="00D4511B" w:rsidP="00D4511B">
            <w:pPr>
              <w:pStyle w:val="Rientrocorpodeltesto2"/>
              <w:spacing w:line="300" w:lineRule="atLeast"/>
              <w:rPr>
                <w:szCs w:val="22"/>
              </w:rPr>
            </w:pPr>
          </w:p>
        </w:tc>
        <w:tc>
          <w:tcPr>
            <w:tcW w:w="2626" w:type="pct"/>
            <w:gridSpan w:val="3"/>
            <w:tcBorders>
              <w:top w:val="single" w:sz="6" w:space="0" w:color="000000"/>
              <w:left w:val="single" w:sz="6" w:space="0" w:color="000000"/>
              <w:bottom w:val="single" w:sz="6" w:space="0" w:color="000000"/>
              <w:right w:val="single" w:sz="6" w:space="0" w:color="000000"/>
            </w:tcBorders>
            <w:vAlign w:val="center"/>
          </w:tcPr>
          <w:p w14:paraId="34B99CFE" w14:textId="2E50B828" w:rsidR="00D4511B" w:rsidRDefault="00D4511B" w:rsidP="00D4511B">
            <w:pPr>
              <w:pStyle w:val="Rientrocorpodeltesto2"/>
              <w:spacing w:line="300" w:lineRule="atLeast"/>
              <w:jc w:val="left"/>
              <w:rPr>
                <w:szCs w:val="22"/>
              </w:rPr>
            </w:pPr>
            <w:r>
              <w:rPr>
                <w:szCs w:val="22"/>
              </w:rPr>
              <w:t>Opere CLS</w:t>
            </w:r>
          </w:p>
        </w:tc>
        <w:tc>
          <w:tcPr>
            <w:tcW w:w="77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C890F1" w14:textId="551D2DDF" w:rsidR="00D4511B" w:rsidRPr="00D4511B" w:rsidRDefault="00E1077A" w:rsidP="00D4511B">
            <w:pPr>
              <w:pStyle w:val="Rientrocorpodeltesto2"/>
              <w:spacing w:line="300" w:lineRule="atLeast"/>
              <w:jc w:val="right"/>
              <w:rPr>
                <w:szCs w:val="22"/>
              </w:rPr>
            </w:pPr>
            <w:r>
              <w:rPr>
                <w:szCs w:val="22"/>
              </w:rPr>
              <w:t>3</w:t>
            </w:r>
            <w:r w:rsidR="00D4511B" w:rsidRPr="00D4511B">
              <w:rPr>
                <w:szCs w:val="22"/>
              </w:rPr>
              <w:t>.</w:t>
            </w:r>
            <w:r>
              <w:rPr>
                <w:szCs w:val="22"/>
              </w:rPr>
              <w:t>087</w:t>
            </w:r>
            <w:r w:rsidR="00D4511B" w:rsidRPr="00D4511B">
              <w:rPr>
                <w:szCs w:val="22"/>
              </w:rPr>
              <w:t>,</w:t>
            </w:r>
            <w:r>
              <w:rPr>
                <w:szCs w:val="22"/>
              </w:rPr>
              <w:t>49</w:t>
            </w:r>
          </w:p>
        </w:tc>
        <w:tc>
          <w:tcPr>
            <w:tcW w:w="691" w:type="pct"/>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14:paraId="5C6D5121" w14:textId="6018210D" w:rsidR="00D4511B" w:rsidRPr="00D4511B" w:rsidRDefault="00D4511B" w:rsidP="00D4511B">
            <w:pPr>
              <w:pStyle w:val="Rientrocorpodeltesto2"/>
              <w:spacing w:line="300" w:lineRule="atLeast"/>
              <w:jc w:val="right"/>
              <w:rPr>
                <w:i/>
                <w:iCs/>
                <w:color w:val="000000"/>
                <w:szCs w:val="22"/>
              </w:rPr>
            </w:pPr>
            <w:r w:rsidRPr="00D4511B">
              <w:rPr>
                <w:i/>
                <w:iCs/>
                <w:color w:val="000000"/>
                <w:szCs w:val="22"/>
              </w:rPr>
              <w:t>1,</w:t>
            </w:r>
            <w:r w:rsidR="00E1077A">
              <w:rPr>
                <w:i/>
                <w:iCs/>
                <w:color w:val="000000"/>
                <w:szCs w:val="22"/>
              </w:rPr>
              <w:t>20</w:t>
            </w:r>
            <w:r w:rsidRPr="00D4511B">
              <w:rPr>
                <w:i/>
                <w:iCs/>
                <w:color w:val="000000"/>
                <w:szCs w:val="22"/>
              </w:rPr>
              <w:t>%</w:t>
            </w:r>
          </w:p>
        </w:tc>
      </w:tr>
      <w:tr w:rsidR="001B7FBB" w:rsidRPr="00C4708F" w14:paraId="6C7FEE9E" w14:textId="77777777" w:rsidTr="00A21588">
        <w:trPr>
          <w:trHeight w:val="250"/>
          <w:jc w:val="center"/>
        </w:trPr>
        <w:tc>
          <w:tcPr>
            <w:tcW w:w="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0D8D4D" w14:textId="77777777" w:rsidR="001B7FBB" w:rsidRPr="00C4708F" w:rsidRDefault="001B7FBB" w:rsidP="00704ADF">
            <w:pPr>
              <w:pStyle w:val="Rientrocorpodeltesto2"/>
              <w:spacing w:line="300" w:lineRule="atLeast"/>
              <w:rPr>
                <w:szCs w:val="22"/>
              </w:rPr>
            </w:pPr>
          </w:p>
        </w:tc>
        <w:tc>
          <w:tcPr>
            <w:tcW w:w="3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F28BE0" w14:textId="77777777" w:rsidR="001B7FBB" w:rsidRPr="00C4708F" w:rsidRDefault="001B7FBB" w:rsidP="00704ADF">
            <w:pPr>
              <w:pStyle w:val="Rientrocorpodeltesto2"/>
              <w:spacing w:line="300" w:lineRule="atLeast"/>
              <w:rPr>
                <w:szCs w:val="22"/>
              </w:rPr>
            </w:pPr>
          </w:p>
        </w:tc>
        <w:tc>
          <w:tcPr>
            <w:tcW w:w="2626" w:type="pct"/>
            <w:gridSpan w:val="3"/>
            <w:tcBorders>
              <w:top w:val="single" w:sz="6" w:space="0" w:color="000000"/>
              <w:left w:val="single" w:sz="6" w:space="0" w:color="000000"/>
              <w:bottom w:val="single" w:sz="6" w:space="0" w:color="000000"/>
              <w:right w:val="single" w:sz="6" w:space="0" w:color="000000"/>
            </w:tcBorders>
            <w:vAlign w:val="center"/>
          </w:tcPr>
          <w:p w14:paraId="00ED0677" w14:textId="02DCB712" w:rsidR="001B7FBB" w:rsidRPr="00C4708F" w:rsidRDefault="001B7FBB" w:rsidP="00704ADF">
            <w:pPr>
              <w:pStyle w:val="Rientrocorpodeltesto2"/>
              <w:spacing w:line="300" w:lineRule="atLeast"/>
              <w:jc w:val="left"/>
              <w:rPr>
                <w:szCs w:val="22"/>
              </w:rPr>
            </w:pPr>
            <w:r>
              <w:rPr>
                <w:szCs w:val="22"/>
              </w:rPr>
              <w:t>Impianti Elettrici</w:t>
            </w:r>
          </w:p>
        </w:tc>
        <w:tc>
          <w:tcPr>
            <w:tcW w:w="77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01DC0E6" w14:textId="1CA5FA02" w:rsidR="001B7FBB" w:rsidRPr="00D4511B" w:rsidRDefault="00E1077A" w:rsidP="00704ADF">
            <w:pPr>
              <w:pStyle w:val="Rientrocorpodeltesto2"/>
              <w:spacing w:line="300" w:lineRule="atLeast"/>
              <w:jc w:val="right"/>
              <w:rPr>
                <w:szCs w:val="22"/>
              </w:rPr>
            </w:pPr>
            <w:r>
              <w:rPr>
                <w:szCs w:val="22"/>
              </w:rPr>
              <w:t>4</w:t>
            </w:r>
            <w:r w:rsidR="00C1528D">
              <w:rPr>
                <w:szCs w:val="22"/>
              </w:rPr>
              <w:t>7</w:t>
            </w:r>
            <w:r w:rsidR="001B7FBB" w:rsidRPr="00D4511B">
              <w:rPr>
                <w:szCs w:val="22"/>
              </w:rPr>
              <w:t>.</w:t>
            </w:r>
            <w:r w:rsidR="00C1528D">
              <w:rPr>
                <w:szCs w:val="22"/>
              </w:rPr>
              <w:t>615</w:t>
            </w:r>
            <w:r w:rsidR="001B7FBB" w:rsidRPr="00D4511B">
              <w:rPr>
                <w:szCs w:val="22"/>
              </w:rPr>
              <w:t>,</w:t>
            </w:r>
            <w:r w:rsidR="00C1528D">
              <w:rPr>
                <w:szCs w:val="22"/>
              </w:rPr>
              <w:t>92</w:t>
            </w:r>
          </w:p>
        </w:tc>
        <w:tc>
          <w:tcPr>
            <w:tcW w:w="691" w:type="pct"/>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14:paraId="307DFDD7" w14:textId="24C1F303" w:rsidR="001B7FBB" w:rsidRPr="00D4511B" w:rsidRDefault="00E1077A" w:rsidP="00C972FB">
            <w:pPr>
              <w:pStyle w:val="Rientrocorpodeltesto2"/>
              <w:spacing w:line="300" w:lineRule="atLeast"/>
              <w:jc w:val="right"/>
              <w:rPr>
                <w:szCs w:val="22"/>
              </w:rPr>
            </w:pPr>
            <w:r>
              <w:rPr>
                <w:i/>
                <w:iCs/>
                <w:color w:val="000000"/>
                <w:szCs w:val="22"/>
              </w:rPr>
              <w:t>18</w:t>
            </w:r>
            <w:r w:rsidR="001B7FBB" w:rsidRPr="00D4511B">
              <w:rPr>
                <w:i/>
                <w:iCs/>
                <w:color w:val="000000"/>
                <w:szCs w:val="22"/>
              </w:rPr>
              <w:t>,</w:t>
            </w:r>
            <w:r w:rsidR="00C1528D">
              <w:rPr>
                <w:i/>
                <w:iCs/>
                <w:color w:val="000000"/>
                <w:szCs w:val="22"/>
              </w:rPr>
              <w:t>54</w:t>
            </w:r>
            <w:r w:rsidR="001B7FBB" w:rsidRPr="00D4511B">
              <w:rPr>
                <w:i/>
                <w:iCs/>
                <w:color w:val="000000"/>
                <w:szCs w:val="22"/>
              </w:rPr>
              <w:t>%</w:t>
            </w:r>
          </w:p>
        </w:tc>
      </w:tr>
      <w:tr w:rsidR="001B7FBB" w:rsidRPr="00C4708F" w14:paraId="089DD3B2" w14:textId="77777777" w:rsidTr="00A21588">
        <w:trPr>
          <w:trHeight w:val="510"/>
          <w:jc w:val="center"/>
        </w:trPr>
        <w:tc>
          <w:tcPr>
            <w:tcW w:w="5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09F435" w14:textId="77777777" w:rsidR="001B7FBB" w:rsidRPr="00C4708F" w:rsidRDefault="001B7FBB" w:rsidP="00A55DBA">
            <w:pPr>
              <w:pStyle w:val="Rientrocorpodeltesto2"/>
              <w:spacing w:line="300" w:lineRule="atLeast"/>
              <w:rPr>
                <w:szCs w:val="22"/>
              </w:rPr>
            </w:pPr>
          </w:p>
        </w:tc>
        <w:tc>
          <w:tcPr>
            <w:tcW w:w="2981"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1D694E" w14:textId="619BFF49" w:rsidR="001B7FBB" w:rsidRPr="00C4708F" w:rsidRDefault="001B7FBB" w:rsidP="00A55DBA">
            <w:pPr>
              <w:pStyle w:val="Rientrocorpodeltesto2"/>
              <w:spacing w:line="300" w:lineRule="atLeast"/>
              <w:jc w:val="left"/>
              <w:rPr>
                <w:b/>
                <w:szCs w:val="22"/>
              </w:rPr>
            </w:pPr>
            <w:r w:rsidRPr="00C4708F">
              <w:rPr>
                <w:b/>
                <w:szCs w:val="22"/>
              </w:rPr>
              <w:t xml:space="preserve">TOTALE LAVORI A </w:t>
            </w:r>
            <w:r>
              <w:rPr>
                <w:b/>
                <w:szCs w:val="22"/>
              </w:rPr>
              <w:t>CORPO</w:t>
            </w:r>
          </w:p>
        </w:tc>
        <w:tc>
          <w:tcPr>
            <w:tcW w:w="778" w:type="pct"/>
            <w:gridSpan w:val="2"/>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14:paraId="2B5DB0E6" w14:textId="30C9BE03" w:rsidR="001B7FBB" w:rsidRPr="00D4511B" w:rsidRDefault="00D4511B" w:rsidP="00A55DBA">
            <w:pPr>
              <w:pStyle w:val="Rientrocorpodeltesto2"/>
              <w:spacing w:line="300" w:lineRule="atLeast"/>
              <w:jc w:val="right"/>
              <w:rPr>
                <w:b/>
                <w:szCs w:val="22"/>
              </w:rPr>
            </w:pPr>
            <w:r w:rsidRPr="00D4511B">
              <w:rPr>
                <w:b/>
                <w:szCs w:val="22"/>
              </w:rPr>
              <w:t>252</w:t>
            </w:r>
            <w:r w:rsidR="001B7FBB" w:rsidRPr="00D4511B">
              <w:rPr>
                <w:b/>
                <w:szCs w:val="22"/>
              </w:rPr>
              <w:t>.</w:t>
            </w:r>
            <w:r w:rsidRPr="00D4511B">
              <w:rPr>
                <w:b/>
                <w:szCs w:val="22"/>
              </w:rPr>
              <w:t>811</w:t>
            </w:r>
            <w:r w:rsidR="001B7FBB" w:rsidRPr="00D4511B">
              <w:rPr>
                <w:b/>
                <w:szCs w:val="22"/>
              </w:rPr>
              <w:t>,</w:t>
            </w:r>
            <w:r w:rsidRPr="00D4511B">
              <w:rPr>
                <w:b/>
                <w:szCs w:val="22"/>
              </w:rPr>
              <w:t>80</w:t>
            </w:r>
          </w:p>
        </w:tc>
        <w:tc>
          <w:tcPr>
            <w:tcW w:w="691" w:type="pct"/>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14:paraId="4458400C" w14:textId="7A7F5850" w:rsidR="001B7FBB" w:rsidRPr="00D4511B" w:rsidRDefault="00E1077A" w:rsidP="00C972FB">
            <w:pPr>
              <w:jc w:val="right"/>
              <w:rPr>
                <w:rFonts w:ascii="Times New Roman" w:hAnsi="Times New Roman"/>
                <w:b/>
                <w:bCs/>
                <w:color w:val="000000"/>
                <w:sz w:val="22"/>
                <w:szCs w:val="22"/>
              </w:rPr>
            </w:pPr>
            <w:r>
              <w:rPr>
                <w:rFonts w:ascii="Times New Roman" w:hAnsi="Times New Roman"/>
                <w:b/>
                <w:bCs/>
                <w:color w:val="000000"/>
                <w:sz w:val="22"/>
                <w:szCs w:val="22"/>
              </w:rPr>
              <w:t>98</w:t>
            </w:r>
            <w:r w:rsidR="001B7FBB" w:rsidRPr="00D4511B">
              <w:rPr>
                <w:rFonts w:ascii="Times New Roman" w:hAnsi="Times New Roman"/>
                <w:b/>
                <w:bCs/>
                <w:color w:val="000000"/>
                <w:sz w:val="22"/>
                <w:szCs w:val="22"/>
              </w:rPr>
              <w:t>,</w:t>
            </w:r>
            <w:r>
              <w:rPr>
                <w:rFonts w:ascii="Times New Roman" w:hAnsi="Times New Roman"/>
                <w:b/>
                <w:bCs/>
                <w:color w:val="000000"/>
                <w:sz w:val="22"/>
                <w:szCs w:val="22"/>
              </w:rPr>
              <w:t>45</w:t>
            </w:r>
            <w:r w:rsidR="001B7FBB" w:rsidRPr="00D4511B">
              <w:rPr>
                <w:rFonts w:ascii="Times New Roman" w:hAnsi="Times New Roman"/>
                <w:b/>
                <w:bCs/>
                <w:color w:val="000000"/>
                <w:sz w:val="22"/>
                <w:szCs w:val="22"/>
              </w:rPr>
              <w:t>%</w:t>
            </w:r>
          </w:p>
        </w:tc>
      </w:tr>
      <w:tr w:rsidR="007E66D1" w:rsidRPr="00C4708F" w14:paraId="30CBAE1D" w14:textId="77777777" w:rsidTr="00A21588">
        <w:trPr>
          <w:trHeight w:val="250"/>
          <w:jc w:val="center"/>
        </w:trPr>
        <w:tc>
          <w:tcPr>
            <w:tcW w:w="1047" w:type="pct"/>
            <w:gridSpan w:val="3"/>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14:paraId="129616D8" w14:textId="77777777" w:rsidR="007E66D1" w:rsidRPr="00C4708F" w:rsidRDefault="007E66D1" w:rsidP="007E66D1">
            <w:pPr>
              <w:pStyle w:val="Rientrocorpodeltesto2"/>
              <w:spacing w:line="300" w:lineRule="atLeast"/>
              <w:jc w:val="left"/>
              <w:rPr>
                <w:b/>
                <w:szCs w:val="22"/>
              </w:rPr>
            </w:pPr>
            <w:r w:rsidRPr="00C4708F">
              <w:rPr>
                <w:b/>
                <w:szCs w:val="22"/>
              </w:rPr>
              <w:t xml:space="preserve">a) </w:t>
            </w:r>
          </w:p>
        </w:tc>
        <w:tc>
          <w:tcPr>
            <w:tcW w:w="2817" w:type="pct"/>
            <w:gridSpan w:val="3"/>
            <w:tcBorders>
              <w:top w:val="single" w:sz="6" w:space="0" w:color="000000"/>
              <w:left w:val="single" w:sz="6" w:space="0" w:color="000000"/>
              <w:bottom w:val="single" w:sz="6" w:space="0" w:color="000000"/>
              <w:right w:val="single" w:sz="4" w:space="0" w:color="auto"/>
            </w:tcBorders>
            <w:vAlign w:val="center"/>
          </w:tcPr>
          <w:p w14:paraId="22F710EC" w14:textId="77777777" w:rsidR="007E66D1" w:rsidRPr="00D4511B" w:rsidRDefault="007E66D1" w:rsidP="007E66D1">
            <w:pPr>
              <w:pStyle w:val="Rientrocorpodeltesto2"/>
              <w:spacing w:line="300" w:lineRule="atLeast"/>
              <w:jc w:val="left"/>
              <w:rPr>
                <w:b/>
                <w:w w:val="99"/>
                <w:szCs w:val="22"/>
              </w:rPr>
            </w:pPr>
            <w:r w:rsidRPr="00D4511B">
              <w:rPr>
                <w:b/>
                <w:szCs w:val="22"/>
              </w:rPr>
              <w:t xml:space="preserve">Totale importo esecuzione lavori (soggetti a ribasso d’asta) </w:t>
            </w:r>
          </w:p>
        </w:tc>
        <w:tc>
          <w:tcPr>
            <w:tcW w:w="60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50E6E7" w14:textId="6897B60A" w:rsidR="007E66D1" w:rsidRPr="00D4511B" w:rsidRDefault="00D4511B" w:rsidP="007E66D1">
            <w:pPr>
              <w:pStyle w:val="Rientrocorpodeltesto2"/>
              <w:spacing w:line="300" w:lineRule="atLeast"/>
              <w:jc w:val="right"/>
              <w:rPr>
                <w:b/>
                <w:szCs w:val="22"/>
              </w:rPr>
            </w:pPr>
            <w:r w:rsidRPr="00D4511B">
              <w:rPr>
                <w:b/>
                <w:szCs w:val="22"/>
              </w:rPr>
              <w:t>252</w:t>
            </w:r>
            <w:r w:rsidR="007E66D1" w:rsidRPr="00D4511B">
              <w:rPr>
                <w:b/>
                <w:szCs w:val="22"/>
              </w:rPr>
              <w:t>.</w:t>
            </w:r>
            <w:r w:rsidRPr="00D4511B">
              <w:rPr>
                <w:b/>
                <w:szCs w:val="22"/>
              </w:rPr>
              <w:t>811</w:t>
            </w:r>
            <w:r w:rsidR="007E66D1" w:rsidRPr="00D4511B">
              <w:rPr>
                <w:b/>
                <w:szCs w:val="22"/>
              </w:rPr>
              <w:t>,</w:t>
            </w:r>
            <w:r w:rsidRPr="00D4511B">
              <w:rPr>
                <w:b/>
                <w:szCs w:val="22"/>
              </w:rPr>
              <w:t>80</w:t>
            </w:r>
          </w:p>
        </w:tc>
        <w:tc>
          <w:tcPr>
            <w:tcW w:w="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B71C75" w14:textId="60A7A77E" w:rsidR="007E66D1" w:rsidRPr="00D4511B" w:rsidRDefault="00E1077A" w:rsidP="007E66D1">
            <w:pPr>
              <w:pStyle w:val="Rientrocorpodeltesto2"/>
              <w:spacing w:line="300" w:lineRule="atLeast"/>
              <w:jc w:val="right"/>
              <w:rPr>
                <w:b/>
                <w:szCs w:val="22"/>
              </w:rPr>
            </w:pPr>
            <w:r>
              <w:rPr>
                <w:b/>
                <w:szCs w:val="22"/>
              </w:rPr>
              <w:t>98</w:t>
            </w:r>
            <w:r w:rsidR="007E66D1" w:rsidRPr="00D4511B">
              <w:rPr>
                <w:b/>
                <w:szCs w:val="22"/>
              </w:rPr>
              <w:t>,</w:t>
            </w:r>
            <w:r>
              <w:rPr>
                <w:b/>
                <w:szCs w:val="22"/>
              </w:rPr>
              <w:t>45</w:t>
            </w:r>
            <w:r w:rsidR="007E66D1" w:rsidRPr="00D4511B">
              <w:rPr>
                <w:b/>
                <w:szCs w:val="22"/>
              </w:rPr>
              <w:t>%</w:t>
            </w:r>
          </w:p>
        </w:tc>
      </w:tr>
      <w:tr w:rsidR="00C972FB" w:rsidRPr="00C4708F" w14:paraId="5C9E240C" w14:textId="77777777" w:rsidTr="00A21588">
        <w:trPr>
          <w:trHeight w:val="250"/>
          <w:jc w:val="center"/>
        </w:trPr>
        <w:tc>
          <w:tcPr>
            <w:tcW w:w="3864" w:type="pct"/>
            <w:gridSpan w:val="6"/>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14:paraId="07862CCF" w14:textId="56EF3030" w:rsidR="007E66D1" w:rsidRPr="00D4511B" w:rsidRDefault="007E66D1" w:rsidP="007E66D1">
            <w:pPr>
              <w:pStyle w:val="Rientrocorpodeltesto2"/>
              <w:keepNext/>
              <w:spacing w:line="300" w:lineRule="atLeast"/>
              <w:jc w:val="left"/>
              <w:rPr>
                <w:szCs w:val="22"/>
              </w:rPr>
            </w:pPr>
            <w:r w:rsidRPr="00D4511B">
              <w:rPr>
                <w:i/>
                <w:szCs w:val="22"/>
              </w:rPr>
              <w:t xml:space="preserve">Parte 1-Totale costi della sicurezza A </w:t>
            </w:r>
            <w:r w:rsidR="0090452C" w:rsidRPr="00D4511B">
              <w:rPr>
                <w:i/>
                <w:szCs w:val="22"/>
              </w:rPr>
              <w:t>CORPO</w:t>
            </w:r>
            <w:r w:rsidRPr="00D4511B">
              <w:rPr>
                <w:i/>
                <w:szCs w:val="22"/>
              </w:rPr>
              <w:t xml:space="preserve"> </w:t>
            </w:r>
          </w:p>
        </w:tc>
        <w:tc>
          <w:tcPr>
            <w:tcW w:w="60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71B054" w14:textId="3CC8002F" w:rsidR="007E66D1" w:rsidRPr="00D4511B" w:rsidRDefault="00D4511B" w:rsidP="007E66D1">
            <w:pPr>
              <w:pStyle w:val="Rientrocorpodeltesto2"/>
              <w:keepNext/>
              <w:spacing w:line="300" w:lineRule="atLeast"/>
              <w:jc w:val="right"/>
              <w:rPr>
                <w:szCs w:val="22"/>
              </w:rPr>
            </w:pPr>
            <w:r w:rsidRPr="00D4511B">
              <w:rPr>
                <w:szCs w:val="22"/>
              </w:rPr>
              <w:t>3</w:t>
            </w:r>
            <w:r w:rsidR="00951FAD" w:rsidRPr="00D4511B">
              <w:rPr>
                <w:szCs w:val="22"/>
              </w:rPr>
              <w:t>.</w:t>
            </w:r>
            <w:r w:rsidRPr="00D4511B">
              <w:rPr>
                <w:szCs w:val="22"/>
              </w:rPr>
              <w:t>977</w:t>
            </w:r>
            <w:r w:rsidR="007E66D1" w:rsidRPr="00D4511B">
              <w:rPr>
                <w:szCs w:val="22"/>
              </w:rPr>
              <w:t>,</w:t>
            </w:r>
            <w:r w:rsidRPr="00D4511B">
              <w:rPr>
                <w:szCs w:val="22"/>
              </w:rPr>
              <w:t>60</w:t>
            </w:r>
          </w:p>
        </w:tc>
        <w:tc>
          <w:tcPr>
            <w:tcW w:w="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866A05" w14:textId="5FFD5D3D" w:rsidR="007E66D1" w:rsidRPr="00D4511B" w:rsidRDefault="00C972FB" w:rsidP="007E66D1">
            <w:pPr>
              <w:keepNext/>
              <w:jc w:val="right"/>
              <w:rPr>
                <w:rFonts w:ascii="Times New Roman" w:hAnsi="Times New Roman"/>
                <w:sz w:val="22"/>
                <w:szCs w:val="22"/>
              </w:rPr>
            </w:pPr>
            <w:r w:rsidRPr="00D4511B">
              <w:rPr>
                <w:rFonts w:ascii="Times New Roman" w:hAnsi="Times New Roman"/>
                <w:sz w:val="22"/>
                <w:szCs w:val="22"/>
              </w:rPr>
              <w:t>1,</w:t>
            </w:r>
            <w:r w:rsidR="00E1077A">
              <w:rPr>
                <w:rFonts w:ascii="Times New Roman" w:hAnsi="Times New Roman"/>
                <w:sz w:val="22"/>
                <w:szCs w:val="22"/>
              </w:rPr>
              <w:t>55</w:t>
            </w:r>
            <w:r w:rsidRPr="00D4511B">
              <w:rPr>
                <w:rFonts w:ascii="Times New Roman" w:hAnsi="Times New Roman"/>
                <w:sz w:val="22"/>
                <w:szCs w:val="22"/>
              </w:rPr>
              <w:t>%</w:t>
            </w:r>
          </w:p>
        </w:tc>
      </w:tr>
      <w:tr w:rsidR="007E66D1" w:rsidRPr="00C4708F" w14:paraId="4E1F0AF4" w14:textId="77777777" w:rsidTr="00A21588">
        <w:trPr>
          <w:trHeight w:val="250"/>
          <w:jc w:val="center"/>
        </w:trPr>
        <w:tc>
          <w:tcPr>
            <w:tcW w:w="1047" w:type="pct"/>
            <w:gridSpan w:val="3"/>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14:paraId="58F8350E" w14:textId="77777777" w:rsidR="007E66D1" w:rsidRPr="00C4708F" w:rsidRDefault="007E66D1" w:rsidP="007E66D1">
            <w:pPr>
              <w:pStyle w:val="Rientrocorpodeltesto2"/>
              <w:spacing w:line="300" w:lineRule="atLeast"/>
              <w:jc w:val="left"/>
              <w:rPr>
                <w:b/>
                <w:szCs w:val="22"/>
              </w:rPr>
            </w:pPr>
            <w:r w:rsidRPr="00C4708F">
              <w:rPr>
                <w:b/>
                <w:szCs w:val="22"/>
              </w:rPr>
              <w:t xml:space="preserve">b) </w:t>
            </w:r>
          </w:p>
        </w:tc>
        <w:tc>
          <w:tcPr>
            <w:tcW w:w="2817" w:type="pct"/>
            <w:gridSpan w:val="3"/>
            <w:tcBorders>
              <w:top w:val="single" w:sz="6" w:space="0" w:color="000000"/>
              <w:left w:val="single" w:sz="6" w:space="0" w:color="000000"/>
              <w:bottom w:val="single" w:sz="6" w:space="0" w:color="000000"/>
              <w:right w:val="single" w:sz="4" w:space="0" w:color="auto"/>
            </w:tcBorders>
            <w:vAlign w:val="center"/>
          </w:tcPr>
          <w:p w14:paraId="45184CF3" w14:textId="570F6717" w:rsidR="007E66D1" w:rsidRPr="00D4511B" w:rsidRDefault="007E66D1" w:rsidP="007E66D1">
            <w:pPr>
              <w:pStyle w:val="Rientrocorpodeltesto2"/>
              <w:spacing w:line="300" w:lineRule="atLeast"/>
              <w:jc w:val="left"/>
              <w:rPr>
                <w:b/>
                <w:szCs w:val="22"/>
              </w:rPr>
            </w:pPr>
            <w:r w:rsidRPr="00D4511B">
              <w:rPr>
                <w:b/>
                <w:szCs w:val="22"/>
              </w:rPr>
              <w:t>Costi della sicurezza (non soggetti a ribasso d’asta)</w:t>
            </w:r>
          </w:p>
        </w:tc>
        <w:tc>
          <w:tcPr>
            <w:tcW w:w="60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4CF193" w14:textId="35229494" w:rsidR="007E66D1" w:rsidRPr="00D4511B" w:rsidRDefault="00D4511B" w:rsidP="007E66D1">
            <w:pPr>
              <w:pStyle w:val="Rientrocorpodeltesto2"/>
              <w:spacing w:line="300" w:lineRule="atLeast"/>
              <w:jc w:val="right"/>
              <w:rPr>
                <w:b/>
                <w:szCs w:val="22"/>
              </w:rPr>
            </w:pPr>
            <w:r w:rsidRPr="00D4511B">
              <w:rPr>
                <w:b/>
                <w:szCs w:val="22"/>
              </w:rPr>
              <w:t>3</w:t>
            </w:r>
            <w:r w:rsidR="007E66D1" w:rsidRPr="00D4511B">
              <w:rPr>
                <w:b/>
                <w:szCs w:val="22"/>
              </w:rPr>
              <w:t>.</w:t>
            </w:r>
            <w:r w:rsidRPr="00D4511B">
              <w:rPr>
                <w:b/>
                <w:szCs w:val="22"/>
              </w:rPr>
              <w:t>977</w:t>
            </w:r>
            <w:r w:rsidR="007E66D1" w:rsidRPr="00D4511B">
              <w:rPr>
                <w:b/>
                <w:szCs w:val="22"/>
              </w:rPr>
              <w:t>,</w:t>
            </w:r>
            <w:r w:rsidR="00E656FC" w:rsidRPr="00D4511B">
              <w:rPr>
                <w:b/>
                <w:szCs w:val="22"/>
              </w:rPr>
              <w:t>6</w:t>
            </w:r>
            <w:r w:rsidRPr="00D4511B">
              <w:rPr>
                <w:b/>
                <w:szCs w:val="22"/>
              </w:rPr>
              <w:t>0</w:t>
            </w:r>
          </w:p>
        </w:tc>
        <w:tc>
          <w:tcPr>
            <w:tcW w:w="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DC7270" w14:textId="7B375C7F" w:rsidR="007E66D1" w:rsidRPr="00D4511B" w:rsidRDefault="00E1077A" w:rsidP="007E66D1">
            <w:pPr>
              <w:jc w:val="right"/>
              <w:rPr>
                <w:rFonts w:ascii="Times New Roman" w:hAnsi="Times New Roman"/>
                <w:b/>
                <w:bCs/>
                <w:sz w:val="22"/>
                <w:szCs w:val="22"/>
              </w:rPr>
            </w:pPr>
            <w:r>
              <w:rPr>
                <w:rFonts w:ascii="Times New Roman" w:hAnsi="Times New Roman"/>
                <w:b/>
                <w:bCs/>
                <w:sz w:val="22"/>
                <w:szCs w:val="22"/>
              </w:rPr>
              <w:t>1</w:t>
            </w:r>
            <w:r w:rsidR="007E66D1" w:rsidRPr="00D4511B">
              <w:rPr>
                <w:rFonts w:ascii="Times New Roman" w:hAnsi="Times New Roman"/>
                <w:b/>
                <w:bCs/>
                <w:sz w:val="22"/>
                <w:szCs w:val="22"/>
              </w:rPr>
              <w:t>,</w:t>
            </w:r>
            <w:r>
              <w:rPr>
                <w:rFonts w:ascii="Times New Roman" w:hAnsi="Times New Roman"/>
                <w:b/>
                <w:bCs/>
                <w:sz w:val="22"/>
                <w:szCs w:val="22"/>
              </w:rPr>
              <w:t>55</w:t>
            </w:r>
            <w:r w:rsidR="007E66D1" w:rsidRPr="00D4511B">
              <w:rPr>
                <w:rFonts w:ascii="Times New Roman" w:hAnsi="Times New Roman"/>
                <w:b/>
                <w:bCs/>
                <w:sz w:val="22"/>
                <w:szCs w:val="22"/>
              </w:rPr>
              <w:t>%</w:t>
            </w:r>
          </w:p>
        </w:tc>
      </w:tr>
      <w:tr w:rsidR="007E66D1" w:rsidRPr="00DF6366" w14:paraId="1055FD8A" w14:textId="77777777" w:rsidTr="00A21588">
        <w:trPr>
          <w:trHeight w:val="250"/>
          <w:jc w:val="center"/>
        </w:trPr>
        <w:tc>
          <w:tcPr>
            <w:tcW w:w="1047" w:type="pct"/>
            <w:gridSpan w:val="3"/>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14:paraId="047839A7" w14:textId="77777777" w:rsidR="007E66D1" w:rsidRPr="00C4708F" w:rsidRDefault="007E66D1" w:rsidP="007E66D1">
            <w:pPr>
              <w:pStyle w:val="Rientrocorpodeltesto2"/>
              <w:spacing w:line="300" w:lineRule="atLeast"/>
              <w:rPr>
                <w:b/>
                <w:szCs w:val="22"/>
              </w:rPr>
            </w:pPr>
          </w:p>
        </w:tc>
        <w:tc>
          <w:tcPr>
            <w:tcW w:w="2817" w:type="pct"/>
            <w:gridSpan w:val="3"/>
            <w:tcBorders>
              <w:top w:val="single" w:sz="6" w:space="0" w:color="000000"/>
              <w:left w:val="single" w:sz="6" w:space="0" w:color="000000"/>
              <w:bottom w:val="single" w:sz="6" w:space="0" w:color="000000"/>
              <w:right w:val="single" w:sz="4" w:space="0" w:color="auto"/>
            </w:tcBorders>
            <w:vAlign w:val="center"/>
          </w:tcPr>
          <w:p w14:paraId="13487A50" w14:textId="77777777" w:rsidR="007E66D1" w:rsidRPr="00D4511B" w:rsidRDefault="007E66D1" w:rsidP="007E66D1">
            <w:pPr>
              <w:pStyle w:val="Rientrocorpodeltesto2"/>
              <w:spacing w:line="300" w:lineRule="atLeast"/>
              <w:jc w:val="right"/>
              <w:rPr>
                <w:b/>
                <w:szCs w:val="22"/>
              </w:rPr>
            </w:pPr>
            <w:r w:rsidRPr="00D4511B">
              <w:rPr>
                <w:b/>
                <w:szCs w:val="22"/>
              </w:rPr>
              <w:t xml:space="preserve">TOTALE DA APPALTARE (somma </w:t>
            </w:r>
            <w:proofErr w:type="gramStart"/>
            <w:r w:rsidRPr="00D4511B">
              <w:rPr>
                <w:b/>
                <w:szCs w:val="22"/>
              </w:rPr>
              <w:t>di a</w:t>
            </w:r>
            <w:proofErr w:type="gramEnd"/>
            <w:r w:rsidRPr="00D4511B">
              <w:rPr>
                <w:b/>
                <w:szCs w:val="22"/>
              </w:rPr>
              <w:t xml:space="preserve"> + b) </w:t>
            </w:r>
          </w:p>
        </w:tc>
        <w:tc>
          <w:tcPr>
            <w:tcW w:w="60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88FCD8" w14:textId="4BC412B6" w:rsidR="007E66D1" w:rsidRPr="00D4511B" w:rsidRDefault="00D4511B" w:rsidP="007E66D1">
            <w:pPr>
              <w:pStyle w:val="Rientrocorpodeltesto2"/>
              <w:spacing w:line="300" w:lineRule="atLeast"/>
              <w:jc w:val="right"/>
              <w:rPr>
                <w:b/>
                <w:szCs w:val="22"/>
              </w:rPr>
            </w:pPr>
            <w:r w:rsidRPr="00D4511B">
              <w:rPr>
                <w:b/>
                <w:szCs w:val="22"/>
              </w:rPr>
              <w:t>256</w:t>
            </w:r>
            <w:r w:rsidR="007E66D1" w:rsidRPr="00D4511B">
              <w:rPr>
                <w:b/>
                <w:szCs w:val="22"/>
              </w:rPr>
              <w:t>.</w:t>
            </w:r>
            <w:r w:rsidRPr="00D4511B">
              <w:rPr>
                <w:b/>
                <w:szCs w:val="22"/>
              </w:rPr>
              <w:t>789</w:t>
            </w:r>
            <w:r w:rsidR="007E66D1" w:rsidRPr="00D4511B">
              <w:rPr>
                <w:b/>
                <w:szCs w:val="22"/>
              </w:rPr>
              <w:t>,</w:t>
            </w:r>
            <w:r w:rsidRPr="00D4511B">
              <w:rPr>
                <w:b/>
                <w:szCs w:val="22"/>
              </w:rPr>
              <w:t>40</w:t>
            </w:r>
          </w:p>
        </w:tc>
        <w:tc>
          <w:tcPr>
            <w:tcW w:w="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58C3A2" w14:textId="5E0FB60E" w:rsidR="007E66D1" w:rsidRPr="00D4511B" w:rsidRDefault="007E66D1" w:rsidP="007E66D1">
            <w:pPr>
              <w:jc w:val="right"/>
              <w:rPr>
                <w:rFonts w:ascii="Times New Roman" w:hAnsi="Times New Roman"/>
                <w:b/>
                <w:bCs/>
                <w:sz w:val="22"/>
                <w:szCs w:val="22"/>
              </w:rPr>
            </w:pPr>
            <w:r w:rsidRPr="00D4511B">
              <w:rPr>
                <w:rFonts w:ascii="Times New Roman" w:hAnsi="Times New Roman"/>
                <w:b/>
                <w:bCs/>
                <w:sz w:val="22"/>
                <w:szCs w:val="22"/>
              </w:rPr>
              <w:t>100%</w:t>
            </w:r>
          </w:p>
        </w:tc>
      </w:tr>
    </w:tbl>
    <w:p w14:paraId="0AD27ABC" w14:textId="0BE71591" w:rsidR="00614836" w:rsidRPr="00054E33" w:rsidRDefault="00614836" w:rsidP="00054E33">
      <w:pPr>
        <w:pStyle w:val="Stile1-ART"/>
      </w:pPr>
      <w:bookmarkStart w:id="51" w:name="_Toc125362356"/>
      <w:bookmarkEnd w:id="50"/>
      <w:r w:rsidRPr="00054E33">
        <w:t>Sopralluogo preliminare</w:t>
      </w:r>
      <w:bookmarkEnd w:id="51"/>
    </w:p>
    <w:p w14:paraId="62BF6B76" w14:textId="5E08A216" w:rsidR="00614836" w:rsidRDefault="00614836" w:rsidP="00614836">
      <w:pPr>
        <w:pStyle w:val="Rientrocorpodeltesto2"/>
        <w:spacing w:line="300" w:lineRule="atLeast"/>
      </w:pPr>
      <w:r>
        <w:t xml:space="preserve">1.Il sopralluogo, utile ai fini della formulazione dell’offerta, è preferibile ma non obbligatorio. Qualora l’aggiudicatario non abbia eseguito il sopralluogo non potrà richiedere in fase di esecuzione dei lavori ulteriori importi per imprevisti prevedibili in fase di sopralluogo. </w:t>
      </w:r>
    </w:p>
    <w:p w14:paraId="648A6827" w14:textId="5E0CC510" w:rsidR="00614836" w:rsidRPr="00160576" w:rsidRDefault="00614836" w:rsidP="00614836">
      <w:pPr>
        <w:pStyle w:val="Rientrocorpodeltesto2"/>
        <w:spacing w:line="300" w:lineRule="atLeast"/>
      </w:pPr>
      <w:r w:rsidRPr="00160576">
        <w:t>Per eseguire i sopralluog</w:t>
      </w:r>
      <w:r w:rsidR="00720218" w:rsidRPr="00160576">
        <w:t>hi, singolarmente o in maniera cumulata,</w:t>
      </w:r>
      <w:r w:rsidR="008C56F4" w:rsidRPr="00160576">
        <w:t xml:space="preserve"> si prega di</w:t>
      </w:r>
      <w:r w:rsidRPr="00160576">
        <w:t xml:space="preserve"> contattare </w:t>
      </w:r>
      <w:r w:rsidR="008C56F4" w:rsidRPr="00160576">
        <w:t>i</w:t>
      </w:r>
      <w:r w:rsidRPr="00160576">
        <w:t>l</w:t>
      </w:r>
      <w:r w:rsidR="008C56F4" w:rsidRPr="00160576">
        <w:t xml:space="preserve"> Dott</w:t>
      </w:r>
      <w:r w:rsidRPr="00160576">
        <w:t xml:space="preserve">. </w:t>
      </w:r>
      <w:r w:rsidR="008C56F4" w:rsidRPr="00160576">
        <w:t>Andrea Tettoni</w:t>
      </w:r>
      <w:r w:rsidRPr="00160576">
        <w:t xml:space="preserve"> </w:t>
      </w:r>
      <w:r w:rsidR="006C1097" w:rsidRPr="00160576">
        <w:t xml:space="preserve">- </w:t>
      </w:r>
      <w:r w:rsidRPr="00160576">
        <w:t xml:space="preserve">indirizzo </w:t>
      </w:r>
      <w:r w:rsidR="008C56F4" w:rsidRPr="00160576">
        <w:t>e-mail</w:t>
      </w:r>
      <w:r w:rsidRPr="00160576">
        <w:t xml:space="preserve">: </w:t>
      </w:r>
      <w:r w:rsidR="008C56F4" w:rsidRPr="00160576">
        <w:t>andrea</w:t>
      </w:r>
      <w:r w:rsidRPr="00160576">
        <w:t>.</w:t>
      </w:r>
      <w:r w:rsidR="008C56F4" w:rsidRPr="00160576">
        <w:t>tettoni</w:t>
      </w:r>
      <w:r w:rsidRPr="00160576">
        <w:t>@acquanovaravco.eu</w:t>
      </w:r>
      <w:r w:rsidR="00170902" w:rsidRPr="00160576">
        <w:t>.</w:t>
      </w:r>
    </w:p>
    <w:p w14:paraId="2CCA9BA7" w14:textId="35161BE8" w:rsidR="00614836" w:rsidRDefault="00720218" w:rsidP="00614836">
      <w:pPr>
        <w:pStyle w:val="Rientrocorpodeltesto2"/>
        <w:spacing w:line="300" w:lineRule="atLeast"/>
      </w:pPr>
      <w:r w:rsidRPr="00160576">
        <w:t>Tutti i</w:t>
      </w:r>
      <w:r w:rsidR="00614836" w:rsidRPr="00160576">
        <w:t xml:space="preserve"> sopralluog</w:t>
      </w:r>
      <w:r w:rsidRPr="00160576">
        <w:t>hi</w:t>
      </w:r>
      <w:r w:rsidR="00614836" w:rsidRPr="00160576">
        <w:t xml:space="preserve"> dovr</w:t>
      </w:r>
      <w:r w:rsidRPr="00160576">
        <w:t>anno</w:t>
      </w:r>
      <w:r w:rsidR="00614836" w:rsidRPr="00160576">
        <w:t xml:space="preserve"> comunque avvenire almeno </w:t>
      </w:r>
      <w:proofErr w:type="gramStart"/>
      <w:r w:rsidR="00614836" w:rsidRPr="00160576">
        <w:t>3</w:t>
      </w:r>
      <w:proofErr w:type="gramEnd"/>
      <w:r w:rsidR="00614836" w:rsidRPr="00160576">
        <w:t xml:space="preserve"> giorni prima del termine di presentazione dell’offerta.</w:t>
      </w:r>
      <w:r w:rsidR="00614836">
        <w:t xml:space="preserve"> </w:t>
      </w:r>
    </w:p>
    <w:p w14:paraId="5F618E3B" w14:textId="00F6975A" w:rsidR="00214014" w:rsidRPr="00DF6366" w:rsidRDefault="00614836" w:rsidP="00614836">
      <w:pPr>
        <w:pStyle w:val="Rientrocorpodeltesto2"/>
        <w:spacing w:line="300" w:lineRule="atLeast"/>
      </w:pPr>
      <w:r>
        <w:lastRenderedPageBreak/>
        <w:t>Acqua</w:t>
      </w:r>
      <w:r w:rsidR="009D30FA">
        <w:t xml:space="preserve"> </w:t>
      </w:r>
      <w:proofErr w:type="spellStart"/>
      <w:r>
        <w:t>Novara</w:t>
      </w:r>
      <w:r w:rsidR="009D30FA">
        <w:t>.</w:t>
      </w:r>
      <w:r>
        <w:t>VCO</w:t>
      </w:r>
      <w:proofErr w:type="spellEnd"/>
      <w:r>
        <w:t xml:space="preserve"> S.p</w:t>
      </w:r>
      <w:r w:rsidR="00720218">
        <w:t>.</w:t>
      </w:r>
      <w:r w:rsidR="009D30FA">
        <w:t>A</w:t>
      </w:r>
      <w:r>
        <w:t>. suggerisce di eseguire il sopralluogo soprattutto al fine di prendere conoscenza delle condizioni delle aree di lavoro e di tutte le circostanze generali e particolari che potranno influire sull’esecuzione dei lavori e sulla formulazione dell’offerta.</w:t>
      </w:r>
    </w:p>
    <w:p w14:paraId="25943292" w14:textId="10A79FC8" w:rsidR="00237B29" w:rsidRPr="00DF6366" w:rsidRDefault="00853101" w:rsidP="00853101">
      <w:pPr>
        <w:pStyle w:val="Titolo1"/>
        <w:numPr>
          <w:ilvl w:val="0"/>
          <w:numId w:val="0"/>
        </w:numPr>
        <w:ind w:left="426" w:right="851"/>
        <w:rPr>
          <w:rFonts w:ascii="Times New Roman" w:hAnsi="Times New Roman"/>
        </w:rPr>
      </w:pPr>
      <w:bookmarkStart w:id="52" w:name="_Toc125362357"/>
      <w:r w:rsidRPr="00DF6366">
        <w:rPr>
          <w:rFonts w:ascii="Times New Roman" w:hAnsi="Times New Roman"/>
        </w:rPr>
        <w:t xml:space="preserve">CAPO 2 - </w:t>
      </w:r>
      <w:r w:rsidR="00237B29" w:rsidRPr="00DF6366">
        <w:rPr>
          <w:rFonts w:ascii="Times New Roman" w:hAnsi="Times New Roman"/>
        </w:rPr>
        <w:t>DISCIPLINA CONTRATTUALE</w:t>
      </w:r>
      <w:bookmarkEnd w:id="47"/>
      <w:bookmarkEnd w:id="48"/>
      <w:bookmarkEnd w:id="49"/>
      <w:bookmarkEnd w:id="52"/>
    </w:p>
    <w:p w14:paraId="4164C017" w14:textId="77777777" w:rsidR="00237B29" w:rsidRPr="00DF6366" w:rsidRDefault="00237B29" w:rsidP="00D65071">
      <w:pPr>
        <w:pStyle w:val="Stile1-ART"/>
        <w:ind w:left="709"/>
        <w:rPr>
          <w:rFonts w:ascii="Times New Roman" w:hAnsi="Times New Roman"/>
        </w:rPr>
      </w:pPr>
      <w:bookmarkStart w:id="53" w:name="_Toc431393332"/>
      <w:bookmarkStart w:id="54" w:name="_Toc74915001"/>
      <w:bookmarkStart w:id="55" w:name="_Toc125362358"/>
      <w:r w:rsidRPr="00DF6366">
        <w:rPr>
          <w:rFonts w:ascii="Times New Roman" w:hAnsi="Times New Roman"/>
        </w:rPr>
        <w:t>Interpretazione del contratto e del capitolato speciale d’appalto</w:t>
      </w:r>
      <w:bookmarkEnd w:id="53"/>
      <w:r w:rsidRPr="00DF6366">
        <w:rPr>
          <w:rFonts w:ascii="Times New Roman" w:hAnsi="Times New Roman"/>
        </w:rPr>
        <w:t>, Osservanza del Capitolato e di particolari disposizioni di legge</w:t>
      </w:r>
      <w:bookmarkEnd w:id="54"/>
      <w:bookmarkEnd w:id="55"/>
    </w:p>
    <w:p w14:paraId="5129FCE9" w14:textId="77777777" w:rsidR="00237B29" w:rsidRPr="00DF6366" w:rsidRDefault="00237B29" w:rsidP="00237B29">
      <w:pPr>
        <w:pStyle w:val="CAPITOLO"/>
      </w:pPr>
      <w:r w:rsidRPr="00DF6366">
        <w:t>1.In caso di discordanza tra gli elaborati di progetto vale la soluzione più aderente alle finalità per le quali il lavoro è stato progettato e comunque quella meglio rispondente ai criteri di ragionevolezza e di buona tecnica esecutiva.</w:t>
      </w:r>
    </w:p>
    <w:p w14:paraId="52D84638" w14:textId="77777777" w:rsidR="00237B29" w:rsidRPr="00DF6366" w:rsidRDefault="00237B29" w:rsidP="00237B29">
      <w:pPr>
        <w:pStyle w:val="CAPITOLO"/>
      </w:pPr>
      <w:r w:rsidRPr="00DF6366">
        <w:t>2. In caso di norme del presente Capitolato Speciale tra loro non compatibili o apparentemente non compatibili trovano applicazione, in primo luogo, le norme eccezionali o quelle che fanno eccezione a regole generali, in secondo luogo quelle maggiormente conformi alle disposizioni legislative o regolamentari oppure all’ordine giuridico, in terzo luogo quelle di maggior dettaglio e infine quelle di carattere ordinario.</w:t>
      </w:r>
    </w:p>
    <w:p w14:paraId="4E0AA870" w14:textId="77777777" w:rsidR="00237B29" w:rsidRPr="00DF6366" w:rsidRDefault="00237B29" w:rsidP="00237B29">
      <w:pPr>
        <w:pStyle w:val="CAPITOLO"/>
      </w:pPr>
      <w:r w:rsidRPr="00DF6366">
        <w:t xml:space="preserve">3. L’interpretazione delle clausole contrattuali, così come delle disposizioni del presente Capitolato Speciale è fatta tenendo conto delle finalità del contratto e di risultati ricercati con l’attuazione del progetto approvato; per ogni altra evenienza trovano applicazione gli articoli da 1362 a 1369 del </w:t>
      </w:r>
      <w:proofErr w:type="gramStart"/>
      <w:r w:rsidRPr="00DF6366">
        <w:t>Codice Civile</w:t>
      </w:r>
      <w:proofErr w:type="gramEnd"/>
      <w:r w:rsidRPr="00DF6366">
        <w:t>.</w:t>
      </w:r>
    </w:p>
    <w:p w14:paraId="09EC9F37" w14:textId="2F128312" w:rsidR="00237B29" w:rsidRPr="00DF6366" w:rsidRDefault="00237B29" w:rsidP="00237B29">
      <w:pPr>
        <w:pStyle w:val="CAPITOLO"/>
        <w:spacing w:line="288" w:lineRule="auto"/>
      </w:pPr>
      <w:r w:rsidRPr="00DF6366">
        <w:t>4. L'appalto è soggetto all'esatta osservanza di tutte le condizioni stabilite nel presente Capitolato Speciale d'Appalto e nel Capitolato Generale d'Appalto. L'</w:t>
      </w:r>
      <w:r w:rsidR="006966BF">
        <w:t>Appaltatore</w:t>
      </w:r>
      <w:r w:rsidRPr="00DF6366">
        <w:t xml:space="preserve"> è tenuto alla piena e diretta osservanza di tutte le norme vigenti derivanti sia da leggi che da decreti, circolari e regolamenti con particolare riguardo ai regolamenti edilizi, d'igiene, di polizia urbana, dei cavi stradali, alle norme sulla circolazione stradale, a quelle sulla sicurezza ed igiene del lavoro vigenti al momento dell'esecuzione delle opere (sia per quanto riguarda il personale dell'</w:t>
      </w:r>
      <w:r w:rsidR="006966BF">
        <w:t>Appaltatore</w:t>
      </w:r>
      <w:r w:rsidRPr="00DF6366">
        <w:t xml:space="preserve"> stesso, che di eventuali subappaltatori, cottimisti e lavoratori autonomi), alle disposizioni impartite dalle ASL, alle norme CEI, UNI, CNR.</w:t>
      </w:r>
    </w:p>
    <w:p w14:paraId="55A4C23E" w14:textId="77777777" w:rsidR="00237B29" w:rsidRPr="00DF6366" w:rsidRDefault="00237B29" w:rsidP="00237B29">
      <w:pPr>
        <w:pStyle w:val="CAPITOLO"/>
        <w:spacing w:line="288" w:lineRule="auto"/>
      </w:pPr>
      <w:r w:rsidRPr="00DF6366">
        <w:t xml:space="preserve">5. Dovranno inoltre essere osservate le disposizioni di cui al </w:t>
      </w:r>
      <w:proofErr w:type="spellStart"/>
      <w:r w:rsidRPr="00DF6366">
        <w:t>D.Lgs.</w:t>
      </w:r>
      <w:proofErr w:type="spellEnd"/>
      <w:r w:rsidRPr="00DF6366">
        <w:t xml:space="preserve"> 81/2008 e </w:t>
      </w:r>
      <w:proofErr w:type="spellStart"/>
      <w:r w:rsidRPr="00DF6366">
        <w:t>ss.mm.ii</w:t>
      </w:r>
      <w:proofErr w:type="spellEnd"/>
      <w:r w:rsidRPr="00DF6366">
        <w:t xml:space="preserve">., in materia di tutela della salute e della sicurezza nei luoghi di lavoro, di segnaletica di sicurezza sul posto di lavoro, nonché le disposizioni di cui al D.P.C.M. </w:t>
      </w:r>
      <w:proofErr w:type="gramStart"/>
      <w:r w:rsidRPr="00DF6366">
        <w:t>1 marzo</w:t>
      </w:r>
      <w:proofErr w:type="gramEnd"/>
      <w:r w:rsidRPr="00DF6366">
        <w:t xml:space="preserve"> 1991 e </w:t>
      </w:r>
      <w:proofErr w:type="spellStart"/>
      <w:r w:rsidRPr="00DF6366">
        <w:t>ss.mm.ii</w:t>
      </w:r>
      <w:proofErr w:type="spellEnd"/>
      <w:r w:rsidRPr="00DF6366">
        <w:t xml:space="preserve">. riguardanti i "limiti massimi di esposizione al rumore negli ambienti abitativi e nell'ambiente esterno", alla legge 447/95 e </w:t>
      </w:r>
      <w:proofErr w:type="spellStart"/>
      <w:proofErr w:type="gramStart"/>
      <w:r w:rsidRPr="00DF6366">
        <w:t>ss.mm.ii</w:t>
      </w:r>
      <w:proofErr w:type="spellEnd"/>
      <w:proofErr w:type="gramEnd"/>
      <w:r w:rsidRPr="00DF6366">
        <w:t xml:space="preserve"> (Legge quadro sull'inquinamento acustico) e relativi decreti attuativi, al </w:t>
      </w:r>
      <w:proofErr w:type="spellStart"/>
      <w:r w:rsidRPr="00DF6366">
        <w:t>D.Lgs.</w:t>
      </w:r>
      <w:proofErr w:type="spellEnd"/>
      <w:r w:rsidRPr="00DF6366">
        <w:t xml:space="preserve"> 03 aprile 2006, n. 152 e </w:t>
      </w:r>
      <w:proofErr w:type="spellStart"/>
      <w:r w:rsidRPr="00DF6366">
        <w:t>ss.mm.ii</w:t>
      </w:r>
      <w:proofErr w:type="spellEnd"/>
      <w:r w:rsidRPr="00DF6366">
        <w:t xml:space="preserve">. (Norme in materia ambientale) e alle altre norme vigenti in materia. </w:t>
      </w:r>
    </w:p>
    <w:p w14:paraId="2CBCA662" w14:textId="77777777" w:rsidR="00237B29" w:rsidRPr="00DF6366" w:rsidRDefault="00237B29" w:rsidP="00D65071">
      <w:pPr>
        <w:pStyle w:val="Stile1-ART"/>
        <w:ind w:left="709"/>
        <w:rPr>
          <w:rFonts w:ascii="Times New Roman" w:hAnsi="Times New Roman"/>
        </w:rPr>
      </w:pPr>
      <w:bookmarkStart w:id="56" w:name="_Toc222574953"/>
      <w:bookmarkStart w:id="57" w:name="_Toc222575584"/>
      <w:bookmarkStart w:id="58" w:name="_Toc222575708"/>
      <w:bookmarkStart w:id="59" w:name="_Toc222630221"/>
      <w:bookmarkStart w:id="60" w:name="_Toc431393333"/>
      <w:bookmarkStart w:id="61" w:name="_Toc74915002"/>
      <w:bookmarkStart w:id="62" w:name="_Toc125362359"/>
      <w:r w:rsidRPr="00DF6366">
        <w:rPr>
          <w:rFonts w:ascii="Times New Roman" w:hAnsi="Times New Roman"/>
        </w:rPr>
        <w:t>Documenti facenti parte del contratto</w:t>
      </w:r>
      <w:bookmarkEnd w:id="56"/>
      <w:bookmarkEnd w:id="57"/>
      <w:bookmarkEnd w:id="58"/>
      <w:bookmarkEnd w:id="59"/>
      <w:bookmarkEnd w:id="60"/>
      <w:bookmarkEnd w:id="61"/>
      <w:bookmarkEnd w:id="62"/>
    </w:p>
    <w:p w14:paraId="5C47B99E" w14:textId="77777777" w:rsidR="00237B29" w:rsidRPr="00DF6366" w:rsidRDefault="00237B29" w:rsidP="00237B29">
      <w:pPr>
        <w:pStyle w:val="CAPITOLO"/>
      </w:pPr>
      <w:r w:rsidRPr="00DF6366">
        <w:t xml:space="preserve">1. Secondo quanto previsto dal </w:t>
      </w:r>
      <w:proofErr w:type="spellStart"/>
      <w:r w:rsidRPr="00DF6366">
        <w:t>D.Lgs</w:t>
      </w:r>
      <w:proofErr w:type="spellEnd"/>
      <w:r w:rsidRPr="00DF6366">
        <w:t xml:space="preserve"> 50/2016 e </w:t>
      </w:r>
      <w:proofErr w:type="spellStart"/>
      <w:proofErr w:type="gramStart"/>
      <w:r w:rsidRPr="00DF6366">
        <w:t>ss.mm.ii</w:t>
      </w:r>
      <w:proofErr w:type="spellEnd"/>
      <w:proofErr w:type="gramEnd"/>
      <w:r w:rsidRPr="00DF6366">
        <w:t xml:space="preserve">, fanno parte integrante del contratto d’appalto oltre al presente Capitolato Speciale, il Capitolato generale d’appalto per quanto non in contrasto col presente capitolato, i disegni di progetto, l’elenco dei prezzi unitari, il computo metrico, il cronoprogramma e le polizze di garanzia, nonché i documenti relativi alla Sicurezza ai sensi dell’art.  89 e 100 del </w:t>
      </w:r>
      <w:proofErr w:type="spellStart"/>
      <w:r w:rsidRPr="00DF6366">
        <w:t>D.Lgs</w:t>
      </w:r>
      <w:proofErr w:type="spellEnd"/>
      <w:r w:rsidRPr="00DF6366">
        <w:t xml:space="preserve"> 81/2008.</w:t>
      </w:r>
    </w:p>
    <w:p w14:paraId="46A8CF32" w14:textId="77777777" w:rsidR="00237B29" w:rsidRPr="00DF6366" w:rsidRDefault="00237B29" w:rsidP="00237B29">
      <w:pPr>
        <w:pStyle w:val="CAPITOLO"/>
      </w:pPr>
      <w:r w:rsidRPr="00DF6366">
        <w:t>2. Sono contrattualmente vincolanti tutte le leggi e le norme vigenti in materia di lavori pubblici ed in particolare:</w:t>
      </w:r>
    </w:p>
    <w:p w14:paraId="5521811D" w14:textId="69380ABD" w:rsidR="00237B29" w:rsidRPr="00DF6366" w:rsidRDefault="00237B29" w:rsidP="00D65071">
      <w:pPr>
        <w:pStyle w:val="CAPITOLO"/>
        <w:numPr>
          <w:ilvl w:val="0"/>
          <w:numId w:val="11"/>
        </w:numPr>
      </w:pPr>
      <w:r w:rsidRPr="00DF6366">
        <w:lastRenderedPageBreak/>
        <w:t xml:space="preserve">il Codice dei Contratti </w:t>
      </w:r>
      <w:proofErr w:type="spellStart"/>
      <w:r w:rsidRPr="00DF6366">
        <w:t>D.Lgs.</w:t>
      </w:r>
      <w:proofErr w:type="spellEnd"/>
      <w:r w:rsidRPr="00DF6366">
        <w:t xml:space="preserve"> 50/2016 e </w:t>
      </w:r>
      <w:proofErr w:type="spellStart"/>
      <w:proofErr w:type="gramStart"/>
      <w:r w:rsidRPr="00DF6366">
        <w:t>ss.mm.ii</w:t>
      </w:r>
      <w:proofErr w:type="spellEnd"/>
      <w:proofErr w:type="gramEnd"/>
      <w:r w:rsidRPr="00DF6366">
        <w:t>;</w:t>
      </w:r>
    </w:p>
    <w:p w14:paraId="3432F77D" w14:textId="0815FE83" w:rsidR="004B6538" w:rsidRPr="00DF6366" w:rsidRDefault="004B6538" w:rsidP="00D65071">
      <w:pPr>
        <w:pStyle w:val="CAPITOLO"/>
        <w:numPr>
          <w:ilvl w:val="0"/>
          <w:numId w:val="11"/>
        </w:numPr>
      </w:pPr>
      <w:r w:rsidRPr="00DF6366">
        <w:t>il D.M. 49/2018</w:t>
      </w:r>
    </w:p>
    <w:p w14:paraId="0163081C" w14:textId="2600F696" w:rsidR="00237B29" w:rsidRPr="00DF6366" w:rsidRDefault="00237B29" w:rsidP="00D65071">
      <w:pPr>
        <w:pStyle w:val="CAPITOLO"/>
        <w:numPr>
          <w:ilvl w:val="0"/>
          <w:numId w:val="11"/>
        </w:numPr>
      </w:pPr>
      <w:r w:rsidRPr="00DF6366">
        <w:t>gli articoli in vigore nel periodo transitorio del D.P.R. 207/2010, per quanto applicabile;</w:t>
      </w:r>
    </w:p>
    <w:p w14:paraId="4F3AD417" w14:textId="0E00B0FC" w:rsidR="00237B29" w:rsidRPr="00DF6366" w:rsidRDefault="00237B29" w:rsidP="00D65071">
      <w:pPr>
        <w:pStyle w:val="CAPITOLO"/>
        <w:numPr>
          <w:ilvl w:val="0"/>
          <w:numId w:val="11"/>
        </w:numPr>
      </w:pPr>
      <w:r w:rsidRPr="00DF6366">
        <w:t xml:space="preserve">il </w:t>
      </w:r>
      <w:proofErr w:type="spellStart"/>
      <w:r w:rsidRPr="00DF6366">
        <w:t>D.Lgs.</w:t>
      </w:r>
      <w:proofErr w:type="spellEnd"/>
      <w:r w:rsidRPr="00DF6366">
        <w:t xml:space="preserve"> 81/2008 con i relativi allegati.</w:t>
      </w:r>
    </w:p>
    <w:p w14:paraId="1EE75FDC" w14:textId="77777777" w:rsidR="00237B29" w:rsidRPr="00DF6366" w:rsidRDefault="00237B29" w:rsidP="00237B29">
      <w:pPr>
        <w:pStyle w:val="CAPITOLO"/>
      </w:pPr>
      <w:r w:rsidRPr="00DF6366">
        <w:t>3. Non fanno invece parte del contratto e sono estranei ai rapporti negoziali:</w:t>
      </w:r>
    </w:p>
    <w:p w14:paraId="2D553046" w14:textId="77777777" w:rsidR="00237B29" w:rsidRPr="00DF6366" w:rsidRDefault="00237B29" w:rsidP="00237B29">
      <w:pPr>
        <w:pStyle w:val="CAPITOLO"/>
      </w:pPr>
      <w:r w:rsidRPr="00DF6366">
        <w:t xml:space="preserve">a) le tabelle di riepilogo dei lavori e la loro suddivisone per categorie omogenee, ancorché inserite e integranti il presente Capitolato Speciale; esse hanno efficacia limitatamente ai fini dell’aggiudicazione per la determinazione dei requisiti speciali degli esecutori ed ai fini della valutazione delle addizioni o diminuzioni dei lavori di cui all’articolo 106 del Codice dei Contratti </w:t>
      </w:r>
      <w:proofErr w:type="spellStart"/>
      <w:r w:rsidRPr="00DF6366">
        <w:t>D.Lgs.</w:t>
      </w:r>
      <w:proofErr w:type="spellEnd"/>
      <w:r w:rsidRPr="00DF6366">
        <w:t xml:space="preserve"> 50/2016 e </w:t>
      </w:r>
      <w:proofErr w:type="spellStart"/>
      <w:proofErr w:type="gramStart"/>
      <w:r w:rsidRPr="00DF6366">
        <w:t>ss.mm.ii</w:t>
      </w:r>
      <w:proofErr w:type="spellEnd"/>
      <w:proofErr w:type="gramEnd"/>
      <w:r w:rsidRPr="00DF6366">
        <w:t>;</w:t>
      </w:r>
    </w:p>
    <w:p w14:paraId="3829AD7F" w14:textId="77777777" w:rsidR="00237B29" w:rsidRPr="00DF6366" w:rsidRDefault="00237B29" w:rsidP="00237B29">
      <w:pPr>
        <w:pStyle w:val="CAPITOLO"/>
      </w:pPr>
      <w:r w:rsidRPr="00DF6366">
        <w:t>b) le quantità delle singole voci elementari rilevabili dagli atti progettuali e da qualsiasi altro tipo di allegato.</w:t>
      </w:r>
    </w:p>
    <w:p w14:paraId="31F1A03A" w14:textId="77777777" w:rsidR="00237B29" w:rsidRPr="00DF6366" w:rsidRDefault="00237B29" w:rsidP="00D65071">
      <w:pPr>
        <w:pStyle w:val="Stile1-ART"/>
        <w:ind w:left="709"/>
        <w:rPr>
          <w:rFonts w:ascii="Times New Roman" w:hAnsi="Times New Roman"/>
        </w:rPr>
      </w:pPr>
      <w:bookmarkStart w:id="63" w:name="_Toc431393334"/>
      <w:bookmarkStart w:id="64" w:name="_Toc74915003"/>
      <w:bookmarkStart w:id="65" w:name="_Toc125362360"/>
      <w:r w:rsidRPr="00DF6366">
        <w:rPr>
          <w:rFonts w:ascii="Times New Roman" w:hAnsi="Times New Roman"/>
        </w:rPr>
        <w:t>Discordanza negli atti di c</w:t>
      </w:r>
      <w:bookmarkEnd w:id="63"/>
      <w:r w:rsidRPr="00DF6366">
        <w:rPr>
          <w:rFonts w:ascii="Times New Roman" w:hAnsi="Times New Roman"/>
        </w:rPr>
        <w:t>ontratto</w:t>
      </w:r>
      <w:bookmarkEnd w:id="64"/>
      <w:bookmarkEnd w:id="65"/>
    </w:p>
    <w:p w14:paraId="1D9CA8AA" w14:textId="5A181973" w:rsidR="00237B29" w:rsidRPr="00DF6366" w:rsidRDefault="00237B29" w:rsidP="00AF4B4C">
      <w:pPr>
        <w:pStyle w:val="CAPITOLO"/>
      </w:pPr>
      <w:bookmarkStart w:id="66" w:name="_Toc374612333"/>
      <w:bookmarkStart w:id="67" w:name="_Toc374623363"/>
      <w:bookmarkStart w:id="68" w:name="_Toc377657278"/>
      <w:bookmarkStart w:id="69" w:name="_Toc379279785"/>
      <w:bookmarkStart w:id="70" w:name="_Toc379287145"/>
      <w:bookmarkStart w:id="71" w:name="_Toc379293012"/>
      <w:bookmarkStart w:id="72" w:name="_Toc379293149"/>
      <w:r w:rsidRPr="00DF6366">
        <w:t>Qualora uno stesso atto contrattuale dovesse riportare delle disposizioni di carattere discordante, l’</w:t>
      </w:r>
      <w:r w:rsidR="006966BF">
        <w:t>Appaltatore</w:t>
      </w:r>
      <w:r w:rsidRPr="00DF6366">
        <w:t xml:space="preserve"> ne farà oggetto d’immediata segnalazione scritta alla Stazione Appaltante per i conseguenti provvedimenti di modifica. Se le discordanze </w:t>
      </w:r>
      <w:proofErr w:type="gramStart"/>
      <w:r w:rsidRPr="00DF6366">
        <w:t>dovessero</w:t>
      </w:r>
      <w:r w:rsidR="00DE3FE3">
        <w:t xml:space="preserve"> </w:t>
      </w:r>
      <w:r w:rsidRPr="00DF6366">
        <w:t>riferirsi</w:t>
      </w:r>
      <w:proofErr w:type="gramEnd"/>
      <w:r w:rsidRPr="00DF6366">
        <w:t xml:space="preserve"> a caratteristiche di dimensionamento grafico, saranno di norma ritenute valide le indicazioni riportate nel disegno con scala di riduzione minore. In ogni caso dovrà ritenersi nulla la disposizione che contrasta o che in minor misura collima con il contesto delle norme e disposizioni riportate nei rimanenti atti con contrattuali. Nel caso si riscontrassero disposizioni discordanti tra i diversi atti di contratto, l’</w:t>
      </w:r>
      <w:r w:rsidR="006966BF">
        <w:t>Appaltatore</w:t>
      </w:r>
      <w:r w:rsidRPr="00DF6366">
        <w:t>, fermo restando quanto stabilito nella seconda parte del precedente capoverso, rispetterà nell’ordine quelle indicate dagli atti seguenti: Contratto – Documenti di gara – Capitolato speciale d’appalto – Elenco prezzi unitari allegati al contratto – Elaborati Progettuali. Qualora gli atti contrattuali prevedessero delle soluzioni alternative la scelta spetterà alla Direzione Lavori.</w:t>
      </w:r>
      <w:bookmarkEnd w:id="66"/>
      <w:bookmarkEnd w:id="67"/>
      <w:bookmarkEnd w:id="68"/>
      <w:bookmarkEnd w:id="69"/>
      <w:bookmarkEnd w:id="70"/>
      <w:bookmarkEnd w:id="71"/>
      <w:bookmarkEnd w:id="72"/>
    </w:p>
    <w:p w14:paraId="1DFF4233" w14:textId="0DD49AEC" w:rsidR="00237B29" w:rsidRPr="00DF6366" w:rsidRDefault="00237B29" w:rsidP="00D65071">
      <w:pPr>
        <w:pStyle w:val="Stile1-ART"/>
        <w:ind w:left="709"/>
        <w:rPr>
          <w:rFonts w:ascii="Times New Roman" w:hAnsi="Times New Roman"/>
        </w:rPr>
      </w:pPr>
      <w:bookmarkStart w:id="73" w:name="_Toc222574954"/>
      <w:bookmarkStart w:id="74" w:name="_Toc222575585"/>
      <w:bookmarkStart w:id="75" w:name="_Toc222575709"/>
      <w:bookmarkStart w:id="76" w:name="_Toc222630222"/>
      <w:bookmarkStart w:id="77" w:name="_Toc431393335"/>
      <w:bookmarkStart w:id="78" w:name="_Toc74915004"/>
      <w:bookmarkStart w:id="79" w:name="_Toc125362361"/>
      <w:r w:rsidRPr="00DF6366">
        <w:rPr>
          <w:rFonts w:ascii="Times New Roman" w:hAnsi="Times New Roman"/>
        </w:rPr>
        <w:t xml:space="preserve">Osservanza del </w:t>
      </w:r>
      <w:bookmarkEnd w:id="73"/>
      <w:bookmarkEnd w:id="74"/>
      <w:bookmarkEnd w:id="75"/>
      <w:bookmarkEnd w:id="76"/>
      <w:r w:rsidRPr="00DF6366">
        <w:rPr>
          <w:rFonts w:ascii="Times New Roman" w:hAnsi="Times New Roman"/>
        </w:rPr>
        <w:t>regolamento</w:t>
      </w:r>
      <w:bookmarkEnd w:id="77"/>
      <w:bookmarkEnd w:id="78"/>
      <w:bookmarkEnd w:id="79"/>
    </w:p>
    <w:p w14:paraId="649B5A18" w14:textId="77777777" w:rsidR="00237B29" w:rsidRPr="00DF6366" w:rsidRDefault="00237B29" w:rsidP="00237B29">
      <w:pPr>
        <w:pStyle w:val="CAPITOLO"/>
      </w:pPr>
      <w:r w:rsidRPr="00DF6366">
        <w:t xml:space="preserve">1. Secondo </w:t>
      </w:r>
      <w:proofErr w:type="spellStart"/>
      <w:r w:rsidRPr="00DF6366">
        <w:t>D.</w:t>
      </w:r>
      <w:hyperlink r:id="rId9" w:history="1">
        <w:r w:rsidRPr="00DF6366">
          <w:rPr>
            <w:rStyle w:val="Collegamentoipertestuale"/>
            <w:color w:val="auto"/>
          </w:rPr>
          <w:t>Lgs.</w:t>
        </w:r>
        <w:proofErr w:type="spellEnd"/>
        <w:r w:rsidRPr="00DF6366">
          <w:rPr>
            <w:rStyle w:val="Collegamentoipertestuale"/>
            <w:color w:val="auto"/>
          </w:rPr>
          <w:t xml:space="preserve"> n. 50 del 201</w:t>
        </w:r>
      </w:hyperlink>
      <w:r w:rsidRPr="00DF6366">
        <w:t xml:space="preserve">6 e </w:t>
      </w:r>
      <w:proofErr w:type="spellStart"/>
      <w:proofErr w:type="gramStart"/>
      <w:r w:rsidRPr="00DF6366">
        <w:t>ss.mm.ii</w:t>
      </w:r>
      <w:proofErr w:type="spellEnd"/>
      <w:proofErr w:type="gramEnd"/>
      <w:r w:rsidRPr="00DF6366">
        <w:t xml:space="preserve">, l’Appalto è soggetto all’esatta osservanza di tutte le condizioni stabilite nel Regolamento delle opere pubbliche D.P.R. 207/2010 per le parti non abrogate di cui all’Art. 217 del Codice </w:t>
      </w:r>
      <w:proofErr w:type="spellStart"/>
      <w:r w:rsidRPr="00DF6366">
        <w:t>D.Lgs.</w:t>
      </w:r>
      <w:proofErr w:type="spellEnd"/>
      <w:r w:rsidRPr="00DF6366">
        <w:t xml:space="preserve"> 50/2016, in tutto ciò che non sia in opposizione con le condizioni espresse nel presente Capitolato Speciale.</w:t>
      </w:r>
    </w:p>
    <w:p w14:paraId="36DC3412" w14:textId="77777777" w:rsidR="00237B29" w:rsidRPr="00DF6366" w:rsidRDefault="00237B29" w:rsidP="00237B29">
      <w:pPr>
        <w:pStyle w:val="CAPITOLO"/>
      </w:pPr>
      <w:r w:rsidRPr="00DF6366">
        <w:t>2. L’Appalto è soggetto altresì a tutte le disposizioni del Ministero LL.PP. attualmente in vigore.</w:t>
      </w:r>
    </w:p>
    <w:p w14:paraId="38C658DA" w14:textId="301263F1" w:rsidR="00237B29" w:rsidRPr="00DF6366" w:rsidRDefault="00237B29" w:rsidP="00D65071">
      <w:pPr>
        <w:pStyle w:val="Stile1-ART"/>
        <w:ind w:left="709"/>
        <w:rPr>
          <w:rFonts w:ascii="Times New Roman" w:hAnsi="Times New Roman"/>
        </w:rPr>
      </w:pPr>
      <w:bookmarkStart w:id="80" w:name="_Toc222574955"/>
      <w:bookmarkStart w:id="81" w:name="_Toc222575586"/>
      <w:bookmarkStart w:id="82" w:name="_Toc222575710"/>
      <w:bookmarkStart w:id="83" w:name="_Toc222630223"/>
      <w:bookmarkStart w:id="84" w:name="_Toc431393336"/>
      <w:bookmarkStart w:id="85" w:name="_Toc74915005"/>
      <w:bookmarkStart w:id="86" w:name="_Toc125362362"/>
      <w:r w:rsidRPr="00DF6366">
        <w:rPr>
          <w:rFonts w:ascii="Times New Roman" w:hAnsi="Times New Roman"/>
        </w:rPr>
        <w:t>Fallimento dell’</w:t>
      </w:r>
      <w:r w:rsidR="006966BF">
        <w:rPr>
          <w:rFonts w:ascii="Times New Roman" w:hAnsi="Times New Roman"/>
        </w:rPr>
        <w:t>Appaltatore</w:t>
      </w:r>
      <w:bookmarkEnd w:id="80"/>
      <w:bookmarkEnd w:id="81"/>
      <w:bookmarkEnd w:id="82"/>
      <w:bookmarkEnd w:id="83"/>
      <w:bookmarkEnd w:id="84"/>
      <w:bookmarkEnd w:id="85"/>
      <w:bookmarkEnd w:id="86"/>
      <w:r w:rsidRPr="00DF6366">
        <w:rPr>
          <w:rFonts w:ascii="Times New Roman" w:hAnsi="Times New Roman"/>
        </w:rPr>
        <w:t xml:space="preserve"> </w:t>
      </w:r>
    </w:p>
    <w:p w14:paraId="2C4B7385" w14:textId="6EA3492C" w:rsidR="00237B29" w:rsidRPr="00DF6366" w:rsidRDefault="00237B29" w:rsidP="00237B29">
      <w:pPr>
        <w:pStyle w:val="CAPITOLO"/>
      </w:pPr>
      <w:r w:rsidRPr="00DF6366">
        <w:t>1. In caso di fallimento dell’</w:t>
      </w:r>
      <w:r w:rsidR="006966BF">
        <w:t>Appaltatore</w:t>
      </w:r>
      <w:r w:rsidRPr="00DF6366">
        <w:t xml:space="preserve"> la Stazione Appaltante si avvale, salvi e impregiudicati ogni altro diritto e azione a tutela dei propri interessi, della procedura prevista dall’Art.110 del </w:t>
      </w:r>
      <w:proofErr w:type="spellStart"/>
      <w:r w:rsidRPr="00DF6366">
        <w:t>D.Lgs.</w:t>
      </w:r>
      <w:proofErr w:type="spellEnd"/>
      <w:r w:rsidRPr="00DF6366">
        <w:t xml:space="preserve"> 50/2016 e </w:t>
      </w:r>
      <w:proofErr w:type="spellStart"/>
      <w:r w:rsidRPr="00DF6366">
        <w:t>ss.mm.ii</w:t>
      </w:r>
      <w:proofErr w:type="spellEnd"/>
      <w:r w:rsidRPr="00DF6366">
        <w:t>.</w:t>
      </w:r>
    </w:p>
    <w:p w14:paraId="659B845D" w14:textId="37BF7B85" w:rsidR="00237B29" w:rsidRPr="00DF6366" w:rsidRDefault="00237B29" w:rsidP="00DB770C">
      <w:pPr>
        <w:pStyle w:val="Articolo"/>
        <w:rPr>
          <w:szCs w:val="20"/>
        </w:rPr>
      </w:pPr>
      <w:r w:rsidRPr="00DF6366">
        <w:rPr>
          <w:szCs w:val="20"/>
        </w:rPr>
        <w:t>2. La Stazione Appaltante, in caso di fallimento, di liquidazione coatta e concordato preventivo, ovvero procedura di insolvenza concorsuale o di liquidazione dell’</w:t>
      </w:r>
      <w:r w:rsidR="006966BF">
        <w:rPr>
          <w:szCs w:val="20"/>
        </w:rPr>
        <w:t>Appaltatore</w:t>
      </w:r>
      <w:r w:rsidRPr="00DF6366">
        <w:rPr>
          <w:szCs w:val="20"/>
        </w:rPr>
        <w:t xml:space="preserve">, o di risoluzione del contratto ai sensi dell’articolo 108 del </w:t>
      </w:r>
      <w:proofErr w:type="spellStart"/>
      <w:r w:rsidRPr="00DF6366">
        <w:rPr>
          <w:szCs w:val="20"/>
        </w:rPr>
        <w:t>D.Lgs.</w:t>
      </w:r>
      <w:proofErr w:type="spellEnd"/>
      <w:r w:rsidRPr="00DF6366">
        <w:rPr>
          <w:szCs w:val="20"/>
        </w:rPr>
        <w:t xml:space="preserve"> n.50/2016 e </w:t>
      </w:r>
      <w:proofErr w:type="spellStart"/>
      <w:r w:rsidRPr="00DF6366">
        <w:rPr>
          <w:szCs w:val="20"/>
        </w:rPr>
        <w:t>ss.mm.ii</w:t>
      </w:r>
      <w:proofErr w:type="spellEnd"/>
      <w:r w:rsidRPr="00DF6366">
        <w:rPr>
          <w:szCs w:val="20"/>
        </w:rPr>
        <w:t xml:space="preserve">. ovvero di recesso dal contratto ai sensi dell'articolo 88, comma 4-ter, del decreto legislativo 6 settembre 2011, n. 159, ovvero in caso di dichiarazione giudiziale di inefficacia del contratto, interpella progressivamente i soggetti che hanno partecipato all'originaria procedura di gara, risultanti dalla relativa graduatoria, al fine di stipulare un nuovo contratto per l'affidamento del </w:t>
      </w:r>
      <w:r w:rsidRPr="00DF6366">
        <w:rPr>
          <w:szCs w:val="20"/>
        </w:rPr>
        <w:lastRenderedPageBreak/>
        <w:t>completamento dei lavori. L'affidamento avverrà alle medesime condizioni già proposte dall'originario aggiudicatario in sede in offerta.</w:t>
      </w:r>
    </w:p>
    <w:p w14:paraId="1A31D5D4" w14:textId="77777777" w:rsidR="00237B29" w:rsidRPr="00DF6366" w:rsidRDefault="00237B29" w:rsidP="00DB770C">
      <w:pPr>
        <w:pStyle w:val="Articolo"/>
        <w:rPr>
          <w:szCs w:val="20"/>
        </w:rPr>
      </w:pPr>
      <w:r w:rsidRPr="00DF6366">
        <w:rPr>
          <w:szCs w:val="20"/>
        </w:rPr>
        <w:t xml:space="preserve">Il curatore del fallimento, autorizzato all’esercizio provvisorio, ovvero l’impresa ammessa al concordato con continuità aziendale, potrà partecipare a procedure di affidamento o subappalto ovvero eseguire i contratti già stipulati dall’impresa fallita, fermo restando le condizioni dettate dall'articolo 110 del </w:t>
      </w:r>
      <w:proofErr w:type="spellStart"/>
      <w:r w:rsidRPr="00DF6366">
        <w:rPr>
          <w:szCs w:val="20"/>
        </w:rPr>
        <w:t>D.Lgs.</w:t>
      </w:r>
      <w:proofErr w:type="spellEnd"/>
      <w:r w:rsidRPr="00DF6366">
        <w:rPr>
          <w:szCs w:val="20"/>
        </w:rPr>
        <w:t xml:space="preserve"> n.50/2016 e </w:t>
      </w:r>
      <w:proofErr w:type="spellStart"/>
      <w:proofErr w:type="gramStart"/>
      <w:r w:rsidRPr="00DF6366">
        <w:rPr>
          <w:szCs w:val="20"/>
        </w:rPr>
        <w:t>ss.mm.ii</w:t>
      </w:r>
      <w:proofErr w:type="spellEnd"/>
      <w:r w:rsidRPr="00DF6366">
        <w:rPr>
          <w:szCs w:val="20"/>
        </w:rPr>
        <w:t>..</w:t>
      </w:r>
      <w:proofErr w:type="gramEnd"/>
    </w:p>
    <w:p w14:paraId="04E4EB07" w14:textId="38DE0D37" w:rsidR="00237B29" w:rsidRPr="00DF6366" w:rsidRDefault="00237B29" w:rsidP="00D65071">
      <w:pPr>
        <w:pStyle w:val="Stile1-ART"/>
        <w:ind w:left="709"/>
        <w:rPr>
          <w:rFonts w:ascii="Times New Roman" w:hAnsi="Times New Roman"/>
        </w:rPr>
      </w:pPr>
      <w:bookmarkStart w:id="87" w:name="_Toc222574956"/>
      <w:bookmarkStart w:id="88" w:name="_Toc222575587"/>
      <w:bookmarkStart w:id="89" w:name="_Toc222575711"/>
      <w:bookmarkStart w:id="90" w:name="_Toc222630224"/>
      <w:bookmarkStart w:id="91" w:name="_Toc431393337"/>
      <w:bookmarkStart w:id="92" w:name="_Toc74915006"/>
      <w:bookmarkStart w:id="93" w:name="_Toc125362363"/>
      <w:r w:rsidRPr="00DF6366">
        <w:rPr>
          <w:rFonts w:ascii="Times New Roman" w:hAnsi="Times New Roman"/>
        </w:rPr>
        <w:t>Rappresentante dell’</w:t>
      </w:r>
      <w:r w:rsidR="006966BF">
        <w:rPr>
          <w:rFonts w:ascii="Times New Roman" w:hAnsi="Times New Roman"/>
        </w:rPr>
        <w:t>Appaltatore</w:t>
      </w:r>
      <w:r w:rsidRPr="00DF6366">
        <w:rPr>
          <w:rFonts w:ascii="Times New Roman" w:hAnsi="Times New Roman"/>
        </w:rPr>
        <w:t xml:space="preserve"> e domicilio</w:t>
      </w:r>
      <w:bookmarkEnd w:id="87"/>
      <w:bookmarkEnd w:id="88"/>
      <w:bookmarkEnd w:id="89"/>
      <w:bookmarkEnd w:id="90"/>
      <w:bookmarkEnd w:id="91"/>
      <w:bookmarkEnd w:id="92"/>
      <w:bookmarkEnd w:id="93"/>
    </w:p>
    <w:p w14:paraId="5D192A2E" w14:textId="4C76E8A4" w:rsidR="00237B29" w:rsidRPr="00DF6366" w:rsidRDefault="00237B29" w:rsidP="00237B29">
      <w:pPr>
        <w:pStyle w:val="CAPITOLO"/>
      </w:pPr>
      <w:r w:rsidRPr="00DF6366">
        <w:t>1. L’</w:t>
      </w:r>
      <w:r w:rsidR="006966BF">
        <w:t>Appaltatore</w:t>
      </w:r>
      <w:r w:rsidRPr="00DF6366">
        <w:t xml:space="preserve"> può avere domicilio secondo quanto previsto all’art 2 comma 1 del </w:t>
      </w:r>
      <w:r w:rsidR="000E2231" w:rsidRPr="00DF6366">
        <w:t>Codice degli Appalti D. Lgs 50/2016</w:t>
      </w:r>
      <w:r w:rsidRPr="00DF6366">
        <w:t>. L’</w:t>
      </w:r>
      <w:r w:rsidR="006966BF">
        <w:t>Appaltatore</w:t>
      </w:r>
      <w:r w:rsidRPr="00DF6366">
        <w:t xml:space="preserve"> ha l’obbligo di comunicare per iscritto alla Stazione Appaltante, prima dalla stipula del contratto, il proprio domicilio legale, dove la Stazione Appaltante e il Direttore Lavori in ogni tempo possono indirizzare ordini e notificare atti.</w:t>
      </w:r>
    </w:p>
    <w:p w14:paraId="29742138" w14:textId="542B322C" w:rsidR="00237B29" w:rsidRPr="00DF6366" w:rsidRDefault="00237B29" w:rsidP="00237B29">
      <w:pPr>
        <w:pStyle w:val="CAPITOLO"/>
      </w:pPr>
      <w:r w:rsidRPr="00DF6366">
        <w:t>2. L’</w:t>
      </w:r>
      <w:r w:rsidR="006966BF">
        <w:t>Appaltatore</w:t>
      </w:r>
      <w:r w:rsidRPr="00DF6366">
        <w:t xml:space="preserve"> che non conduce i lavori personalmente deve conferire mandato con rappresentanza a persona fornita dei requisiti d’idoneità tecnici e morali, per l’esercizio delle attività necessarie per l’esecuzione dei lavori a norma del contratto. L’</w:t>
      </w:r>
      <w:r w:rsidR="006966BF">
        <w:t>Appaltatore</w:t>
      </w:r>
      <w:r w:rsidRPr="00DF6366">
        <w:t xml:space="preserve"> rimane responsabile dell’operato del suo rappresentante.</w:t>
      </w:r>
    </w:p>
    <w:p w14:paraId="672B3A82" w14:textId="77777777" w:rsidR="00237B29" w:rsidRPr="00DF6366" w:rsidRDefault="00237B29" w:rsidP="00237B29">
      <w:pPr>
        <w:pStyle w:val="CAPITOLO"/>
      </w:pPr>
      <w:r w:rsidRPr="00DF6366">
        <w:t>3. Il mandato deve essere conferito per atto pubblico ed essere depositato presso l’amministrazione committente che, provvede a dare comunicazione all’ufficio di Direzione dei Lavori.</w:t>
      </w:r>
    </w:p>
    <w:p w14:paraId="00706CEA" w14:textId="1F1E1990" w:rsidR="00237B29" w:rsidRPr="00DF6366" w:rsidRDefault="00237B29" w:rsidP="00237B29">
      <w:pPr>
        <w:pStyle w:val="CAPITOLO"/>
      </w:pPr>
      <w:r w:rsidRPr="00DF6366">
        <w:t>4. L’</w:t>
      </w:r>
      <w:r w:rsidR="006966BF">
        <w:t>Appaltatore</w:t>
      </w:r>
      <w:r w:rsidRPr="00DF6366">
        <w:t xml:space="preserve"> ha l’obbligo altresì di comunicare, con i medesimi termini e modalità, il nominativo del proprio rappresentante, del quale, se diverso da quello che ha sottoscritto il contratto, dev’essere presentata procura speciale che gli conferisca i poteri per tutti gli adempimenti spettanti ad esso aggiudicatario e inerenti </w:t>
      </w:r>
      <w:r w:rsidR="001243D7" w:rsidRPr="00DF6366">
        <w:t>all’esecuzione</w:t>
      </w:r>
      <w:r w:rsidRPr="00DF6366">
        <w:t xml:space="preserve"> del contratto. La direzione del cantiere è assunta dal direttore tecnico dell’impresa o da altro tecnico, avente comprovata esperienza in rapporto alle caratteristiche delle opere da eseguire. L’assunzione della direzione del cantiere da parte del direttore tecnico avviene mediante delega conferita da tutte le imprese operanti nel cantiere, con l’indicazione specifica delle attribuzioni da esercitare dal delegato anche in rapporto a quelli degli altri soggetti operanti in cantiere.</w:t>
      </w:r>
    </w:p>
    <w:p w14:paraId="740EFEC2" w14:textId="05D97C07" w:rsidR="00237B29" w:rsidRPr="00DF6366" w:rsidRDefault="00237B29" w:rsidP="00237B29">
      <w:pPr>
        <w:pStyle w:val="CAPITOLO"/>
      </w:pPr>
      <w:r w:rsidRPr="00DF6366">
        <w:t>5. L’</w:t>
      </w:r>
      <w:r w:rsidR="006966BF">
        <w:t>Appaltatore</w:t>
      </w:r>
      <w:r w:rsidRPr="00DF6366">
        <w:t xml:space="preserve"> o il suo rappresentante assicura, per tutta la durata dell’appalto, l’organizzazione, la gestione tecnica e la conduzione del cantiere. L’</w:t>
      </w:r>
      <w:r w:rsidR="006966BF">
        <w:t>Appaltatore</w:t>
      </w:r>
      <w:r w:rsidRPr="00DF6366">
        <w:t xml:space="preserve"> è in tutti i casi responsabile dei danni causati dall’imperizia o dalla negligenza del direttore di cantiere e del suo personale, nonché della malafede o della frode nella somministrazione o nell’impiego dei materiali.</w:t>
      </w:r>
    </w:p>
    <w:p w14:paraId="7E5049B1" w14:textId="18E9C8C6" w:rsidR="00237B29" w:rsidRPr="00DF6366" w:rsidRDefault="00237B29" w:rsidP="00237B29">
      <w:pPr>
        <w:pStyle w:val="CAPITOLO"/>
      </w:pPr>
      <w:r w:rsidRPr="00DF6366">
        <w:tab/>
        <w:t>6. Quando ricorrono gravi e giustificati motivi l’Amministrazione Committente, previa motivata comunicazione all’</w:t>
      </w:r>
      <w:r w:rsidR="006966BF">
        <w:t>Appaltatore</w:t>
      </w:r>
      <w:r w:rsidRPr="00DF6366">
        <w:t>, ha diritto di esigere il cambiamento immediato del suo rappresentante, senza che perciò spetti alcuna indennità all’</w:t>
      </w:r>
      <w:r w:rsidR="006966BF">
        <w:t>Appaltatore</w:t>
      </w:r>
      <w:r w:rsidRPr="00DF6366">
        <w:t xml:space="preserve"> o al suo rappresentante.</w:t>
      </w:r>
    </w:p>
    <w:p w14:paraId="6928025C" w14:textId="77777777" w:rsidR="00237B29" w:rsidRPr="00DF6366" w:rsidRDefault="00237B29" w:rsidP="00237B29">
      <w:pPr>
        <w:pStyle w:val="CAPITOLO"/>
      </w:pPr>
      <w:r w:rsidRPr="00DF6366">
        <w:t>7. Ogni variazione di domicilio di cui al comma 1 o del cambiamento delle altre figure di cui ai commi precedenti deve essere tempestivamente notificata alla Stazione Appaltante; ogni variazione della persona di cui al comma 4 deve essere accompagnata dal deposito presso la Stazione Appaltante del nuovo atto di mandato.</w:t>
      </w:r>
    </w:p>
    <w:p w14:paraId="3EEF7563" w14:textId="77777777" w:rsidR="00237B29" w:rsidRPr="00DF6366" w:rsidRDefault="00237B29" w:rsidP="00D65071">
      <w:pPr>
        <w:pStyle w:val="Stile1-ART"/>
        <w:ind w:left="709"/>
        <w:rPr>
          <w:rFonts w:ascii="Times New Roman" w:hAnsi="Times New Roman"/>
        </w:rPr>
      </w:pPr>
      <w:bookmarkStart w:id="94" w:name="_Toc222574957"/>
      <w:bookmarkStart w:id="95" w:name="_Toc222575588"/>
      <w:bookmarkStart w:id="96" w:name="_Toc222575712"/>
      <w:bookmarkStart w:id="97" w:name="_Toc222630225"/>
      <w:bookmarkStart w:id="98" w:name="_Toc431393338"/>
      <w:bookmarkStart w:id="99" w:name="_Toc74915007"/>
      <w:bookmarkStart w:id="100" w:name="_Toc125362364"/>
      <w:r w:rsidRPr="00DF6366">
        <w:rPr>
          <w:rFonts w:ascii="Times New Roman" w:hAnsi="Times New Roman"/>
        </w:rPr>
        <w:t>Norme generali sui materiali, i componenti, i sistemi e l'esecuzione</w:t>
      </w:r>
      <w:bookmarkEnd w:id="94"/>
      <w:bookmarkEnd w:id="95"/>
      <w:bookmarkEnd w:id="96"/>
      <w:bookmarkEnd w:id="97"/>
      <w:bookmarkEnd w:id="98"/>
      <w:bookmarkEnd w:id="99"/>
      <w:bookmarkEnd w:id="100"/>
    </w:p>
    <w:p w14:paraId="03773B5F" w14:textId="77777777" w:rsidR="00237B29" w:rsidRPr="00DF6366" w:rsidRDefault="00237B29" w:rsidP="00237B29">
      <w:pPr>
        <w:pStyle w:val="CAPITOLO"/>
        <w:widowControl w:val="0"/>
      </w:pPr>
      <w:r w:rsidRPr="00DF6366">
        <w:t xml:space="preserve">1. Nell'esecuzione di tutte le lavorazioni, le opere, le forniture, i componenti, anche relativamente a sistemi e subsistemi di impianti tecnologici oggetto dell'appalto, devono essere rispettate tutte le prescrizioni di legge </w:t>
      </w:r>
      <w:r w:rsidRPr="00DF6366">
        <w:lastRenderedPageBreak/>
        <w:t>e di regolamento in materia di qualità, provenienza e accettazione dei materiali e componenti nonché, per quanto concerne la descrizione, i requisiti di prestazione e le modalità di esecuzione di ogni categoria di lavoro, tutte le indicazioni contenute o richiamate contrattualmente nel capitolato speciale di appalto, negli elaborati tecnici e grafici del progetto.</w:t>
      </w:r>
    </w:p>
    <w:p w14:paraId="102D6E47" w14:textId="67C4927D" w:rsidR="00237B29" w:rsidRPr="00DF6366" w:rsidRDefault="00237B29" w:rsidP="00237B29">
      <w:pPr>
        <w:pStyle w:val="CAPITOLO"/>
        <w:widowControl w:val="0"/>
      </w:pPr>
      <w:r w:rsidRPr="00DF6366">
        <w:t>2. Per quanto concerne gli aspetti procedurali ed i rapporti tra la Stazione Appaltante e l'</w:t>
      </w:r>
      <w:r w:rsidR="006966BF">
        <w:t>Appaltatore</w:t>
      </w:r>
      <w:r w:rsidRPr="00DF6366">
        <w:t xml:space="preserve">, per quanto non diversamente previsto dalle disposizioni contrattuali, si fa riferimento esplicito alla disciplina </w:t>
      </w:r>
      <w:r w:rsidR="004B6538" w:rsidRPr="00DF6366">
        <w:t>D.M. 49/2018 e al regolamento per</w:t>
      </w:r>
      <w:r w:rsidRPr="00DF6366">
        <w:t xml:space="preserve"> le Opere Pubbliche D.P.R. 207/2010 </w:t>
      </w:r>
      <w:r w:rsidR="00347DE9" w:rsidRPr="00DF6366">
        <w:t xml:space="preserve">(e </w:t>
      </w:r>
      <w:proofErr w:type="spellStart"/>
      <w:proofErr w:type="gramStart"/>
      <w:r w:rsidR="00347DE9" w:rsidRPr="00DF6366">
        <w:t>ss.mm.ii</w:t>
      </w:r>
      <w:proofErr w:type="spellEnd"/>
      <w:proofErr w:type="gramEnd"/>
      <w:r w:rsidR="00347DE9" w:rsidRPr="00DF6366">
        <w:t xml:space="preserve">) </w:t>
      </w:r>
      <w:r w:rsidRPr="00DF6366">
        <w:t xml:space="preserve">per le parti non abrogate di cui all’Art. 217 del </w:t>
      </w:r>
      <w:proofErr w:type="spellStart"/>
      <w:r w:rsidRPr="00DF6366">
        <w:t>D.Lgs.</w:t>
      </w:r>
      <w:proofErr w:type="spellEnd"/>
      <w:r w:rsidRPr="00DF6366">
        <w:t xml:space="preserve"> 50/2016.</w:t>
      </w:r>
    </w:p>
    <w:p w14:paraId="39EC4733" w14:textId="2E101D70" w:rsidR="00237B29" w:rsidRPr="00DF6366" w:rsidRDefault="00237B29" w:rsidP="00237B29">
      <w:pPr>
        <w:pStyle w:val="CAPITOLO"/>
        <w:widowControl w:val="0"/>
      </w:pPr>
      <w:r w:rsidRPr="00DF6366">
        <w:t>3. L’</w:t>
      </w:r>
      <w:r w:rsidR="006966BF">
        <w:t>Appaltatore</w:t>
      </w:r>
      <w:r w:rsidRPr="00DF6366">
        <w:t xml:space="preserve"> sia per sé, sia per i propri fornitori deve garantire che i materiali da costruzione utilizzati siano conformi al D.P.R. 246/93</w:t>
      </w:r>
      <w:r w:rsidR="00347DE9" w:rsidRPr="00DF6366">
        <w:t xml:space="preserve">, D. Lgs. 106/17 (e </w:t>
      </w:r>
      <w:proofErr w:type="spellStart"/>
      <w:proofErr w:type="gramStart"/>
      <w:r w:rsidR="00347DE9" w:rsidRPr="00DF6366">
        <w:t>ss.mm.ii</w:t>
      </w:r>
      <w:proofErr w:type="spellEnd"/>
      <w:proofErr w:type="gramEnd"/>
      <w:r w:rsidR="00347DE9" w:rsidRPr="00DF6366">
        <w:t>)</w:t>
      </w:r>
      <w:r w:rsidRPr="00DF6366">
        <w:t>.</w:t>
      </w:r>
      <w:bookmarkStart w:id="101" w:name="_Toc222630226"/>
      <w:bookmarkStart w:id="102" w:name="_Toc431393339"/>
    </w:p>
    <w:p w14:paraId="609CA7E7" w14:textId="40DB4D29" w:rsidR="00237B29" w:rsidRPr="00DF6366" w:rsidRDefault="00853101" w:rsidP="00853101">
      <w:pPr>
        <w:pStyle w:val="Titolo1"/>
        <w:numPr>
          <w:ilvl w:val="0"/>
          <w:numId w:val="0"/>
        </w:numPr>
        <w:ind w:left="426" w:right="851"/>
        <w:rPr>
          <w:rFonts w:ascii="Times New Roman" w:hAnsi="Times New Roman"/>
        </w:rPr>
      </w:pPr>
      <w:bookmarkStart w:id="103" w:name="_Toc74915008"/>
      <w:bookmarkStart w:id="104" w:name="_Toc125362365"/>
      <w:r w:rsidRPr="00DF6366">
        <w:rPr>
          <w:rFonts w:ascii="Times New Roman" w:hAnsi="Times New Roman"/>
        </w:rPr>
        <w:t xml:space="preserve">CAPO 3 - </w:t>
      </w:r>
      <w:r w:rsidR="00237B29" w:rsidRPr="00DF6366">
        <w:rPr>
          <w:rFonts w:ascii="Times New Roman" w:hAnsi="Times New Roman"/>
        </w:rPr>
        <w:t>TERMINI PER L’ESECUZIONE DELLE OBBLIGAZIONI</w:t>
      </w:r>
      <w:bookmarkEnd w:id="101"/>
      <w:bookmarkEnd w:id="102"/>
      <w:bookmarkEnd w:id="103"/>
      <w:bookmarkEnd w:id="104"/>
    </w:p>
    <w:p w14:paraId="74E24585" w14:textId="0DC72E4E" w:rsidR="00237B29" w:rsidRPr="00DF6366" w:rsidRDefault="00237B29" w:rsidP="00D65071">
      <w:pPr>
        <w:pStyle w:val="Stile1-ART"/>
        <w:ind w:left="709"/>
        <w:rPr>
          <w:rFonts w:ascii="Times New Roman" w:hAnsi="Times New Roman"/>
        </w:rPr>
      </w:pPr>
      <w:bookmarkStart w:id="105" w:name="_Toc431393340"/>
      <w:bookmarkStart w:id="106" w:name="_Toc74915009"/>
      <w:bookmarkStart w:id="107" w:name="_Toc125362366"/>
      <w:r w:rsidRPr="00DF6366">
        <w:rPr>
          <w:rFonts w:ascii="Times New Roman" w:hAnsi="Times New Roman"/>
        </w:rPr>
        <w:t>Obblighi dell’</w:t>
      </w:r>
      <w:r w:rsidR="006966BF">
        <w:rPr>
          <w:rFonts w:ascii="Times New Roman" w:hAnsi="Times New Roman"/>
        </w:rPr>
        <w:t>Appaltatore</w:t>
      </w:r>
      <w:r w:rsidRPr="00DF6366">
        <w:rPr>
          <w:rFonts w:ascii="Times New Roman" w:hAnsi="Times New Roman"/>
        </w:rPr>
        <w:t xml:space="preserve"> prima della consegna dei lavori</w:t>
      </w:r>
      <w:bookmarkEnd w:id="105"/>
      <w:bookmarkEnd w:id="106"/>
      <w:bookmarkEnd w:id="107"/>
    </w:p>
    <w:p w14:paraId="2BC3AE84" w14:textId="42DC492F" w:rsidR="007575E6" w:rsidRPr="00DF6366" w:rsidRDefault="00015B06" w:rsidP="00AF4B4C">
      <w:pPr>
        <w:pStyle w:val="CAPITOLO"/>
      </w:pPr>
      <w:bookmarkStart w:id="108" w:name="_Toc374612340"/>
      <w:bookmarkStart w:id="109" w:name="_Toc374623370"/>
      <w:bookmarkStart w:id="110" w:name="_Toc377657286"/>
      <w:bookmarkStart w:id="111" w:name="_Toc379279793"/>
      <w:bookmarkStart w:id="112" w:name="_Toc379287153"/>
      <w:bookmarkStart w:id="113" w:name="_Toc379293020"/>
      <w:bookmarkStart w:id="114" w:name="_Toc379293157"/>
      <w:r w:rsidRPr="00DF6366">
        <w:t xml:space="preserve">Entro </w:t>
      </w:r>
      <w:r w:rsidR="007575E6" w:rsidRPr="00DF6366">
        <w:t>quindici</w:t>
      </w:r>
      <w:r w:rsidRPr="00DF6366">
        <w:t xml:space="preserve"> giorni dalla data di comunicazione dell’aggiudicazione, l’</w:t>
      </w:r>
      <w:r w:rsidR="006966BF">
        <w:t>Appaltatore</w:t>
      </w:r>
      <w:r w:rsidRPr="00DF6366">
        <w:t xml:space="preserve"> dovrà aderire alla piattaforma software on line </w:t>
      </w:r>
      <w:r w:rsidR="00DB770C" w:rsidRPr="00DF6366">
        <w:t>“T.R.U.D.I.”</w:t>
      </w:r>
      <w:r w:rsidRPr="00DF6366">
        <w:t xml:space="preserve"> tramite il Portale Cantieri Protetti (</w:t>
      </w:r>
      <w:hyperlink r:id="rId10" w:history="1">
        <w:r w:rsidRPr="00DF6366">
          <w:t>https://www.cantieriprotetti.it/sito/</w:t>
        </w:r>
      </w:hyperlink>
      <w:r w:rsidRPr="00DF6366">
        <w:t>) dove caricare in modo completo e corretto la documentazione relativa alla sicurezza dei cantieri.</w:t>
      </w:r>
    </w:p>
    <w:p w14:paraId="27920225" w14:textId="7A0E2ADA" w:rsidR="00237B29" w:rsidRPr="00DF6366" w:rsidRDefault="00237B29" w:rsidP="00AF4B4C">
      <w:pPr>
        <w:pStyle w:val="CAPITOLO"/>
      </w:pPr>
      <w:r w:rsidRPr="00DF6366">
        <w:t>L’</w:t>
      </w:r>
      <w:r w:rsidR="006966BF">
        <w:t>Appaltatore</w:t>
      </w:r>
      <w:r w:rsidRPr="00DF6366">
        <w:t xml:space="preserve"> potrà iniziare le proprie attività solo in esito a verifica positiva della propria Idoneità Tecnico Professionale (VITP), </w:t>
      </w:r>
      <w:r w:rsidR="00DB770C" w:rsidRPr="00DF6366">
        <w:t xml:space="preserve">nonché dovrà caricare </w:t>
      </w:r>
      <w:r w:rsidRPr="00DF6366">
        <w:t xml:space="preserve"> il piano operativo di sicurezza per quanto attiene alle proprie scelte autonome e relative responsabilità nell’organizzazione del cantiere e nell’esecuzione </w:t>
      </w:r>
      <w:r w:rsidR="001243D7" w:rsidRPr="00DF6366">
        <w:t>dei lavori</w:t>
      </w:r>
      <w:r w:rsidRPr="00DF6366">
        <w:t xml:space="preserve">, trasmettendo </w:t>
      </w:r>
      <w:r w:rsidR="00DB770C" w:rsidRPr="00DF6366">
        <w:t xml:space="preserve">ed aggiornando sulla piattaforma on line in corso di appalto tutta la documentazione compresa quella relativa al </w:t>
      </w:r>
      <w:r w:rsidRPr="00DF6366">
        <w:t xml:space="preserve"> personale ed </w:t>
      </w:r>
      <w:r w:rsidR="00DB770C" w:rsidRPr="00DF6366">
        <w:t>a</w:t>
      </w:r>
      <w:r w:rsidRPr="00DF6366">
        <w:t xml:space="preserve">i mezzi </w:t>
      </w:r>
      <w:r w:rsidR="00DB770C" w:rsidRPr="00DF6366">
        <w:t xml:space="preserve">ed ogni altro documento </w:t>
      </w:r>
      <w:r w:rsidRPr="00DF6366">
        <w:t>necessari</w:t>
      </w:r>
      <w:r w:rsidR="00DB770C" w:rsidRPr="00DF6366">
        <w:t>o alla gestione della sicurezza su cantiere.</w:t>
      </w:r>
    </w:p>
    <w:p w14:paraId="1F646D8C" w14:textId="0392FB08" w:rsidR="00DB770C" w:rsidRPr="00DF6366" w:rsidRDefault="00DB770C" w:rsidP="00AF4B4C">
      <w:pPr>
        <w:pStyle w:val="CAPITOLO"/>
      </w:pPr>
      <w:r w:rsidRPr="00DF6366">
        <w:t>N</w:t>
      </w:r>
      <w:r w:rsidR="00237B29" w:rsidRPr="00DF6366">
        <w:t>el caso in cui entro il termine suddetto l’intera documentazione non fosse esaustiva ed aggiornata verrà emessa VITP negativa.</w:t>
      </w:r>
      <w:r w:rsidRPr="00DF6366">
        <w:t xml:space="preserve"> Il mancato rispetto ed aggiornamento dei dati anche in riferimento al personale impiegato di quanto sopra costituirà grave violazione contrattuale e motivo di risoluzione in danno dello stesso così come previsto nel Disciplinare di gara. </w:t>
      </w:r>
    </w:p>
    <w:p w14:paraId="01FC9738" w14:textId="52E36731" w:rsidR="00237B29" w:rsidRPr="00DF6366" w:rsidRDefault="00237B29" w:rsidP="00D65071">
      <w:pPr>
        <w:pStyle w:val="Stile1-ART"/>
        <w:ind w:left="709"/>
        <w:rPr>
          <w:rFonts w:ascii="Times New Roman" w:hAnsi="Times New Roman"/>
        </w:rPr>
      </w:pPr>
      <w:bookmarkStart w:id="115" w:name="_Toc222574958"/>
      <w:bookmarkStart w:id="116" w:name="_Toc222575589"/>
      <w:bookmarkStart w:id="117" w:name="_Toc222575713"/>
      <w:bookmarkStart w:id="118" w:name="_Toc222630227"/>
      <w:bookmarkStart w:id="119" w:name="_Toc431393341"/>
      <w:bookmarkStart w:id="120" w:name="_Toc74915010"/>
      <w:bookmarkStart w:id="121" w:name="_Toc125362367"/>
      <w:bookmarkEnd w:id="108"/>
      <w:bookmarkEnd w:id="109"/>
      <w:bookmarkEnd w:id="110"/>
      <w:bookmarkEnd w:id="111"/>
      <w:bookmarkEnd w:id="112"/>
      <w:bookmarkEnd w:id="113"/>
      <w:bookmarkEnd w:id="114"/>
      <w:r w:rsidRPr="00DF6366">
        <w:rPr>
          <w:rFonts w:ascii="Times New Roman" w:hAnsi="Times New Roman"/>
        </w:rPr>
        <w:t>Consegna e inizio dei lavori</w:t>
      </w:r>
      <w:bookmarkEnd w:id="115"/>
      <w:bookmarkEnd w:id="116"/>
      <w:bookmarkEnd w:id="117"/>
      <w:bookmarkEnd w:id="118"/>
      <w:bookmarkEnd w:id="119"/>
      <w:bookmarkEnd w:id="120"/>
      <w:bookmarkEnd w:id="121"/>
    </w:p>
    <w:p w14:paraId="5241EC13" w14:textId="14F9D5D5" w:rsidR="00237B29" w:rsidRPr="00DF6366" w:rsidRDefault="00237B29" w:rsidP="00AF4B4C">
      <w:pPr>
        <w:pStyle w:val="CAPITOLO"/>
      </w:pPr>
      <w:r w:rsidRPr="00DF6366">
        <w:t xml:space="preserve">Divenuta efficace l’aggiudicazione ai sensi dell'articolo 32, comma 8, del </w:t>
      </w:r>
      <w:proofErr w:type="spellStart"/>
      <w:r w:rsidRPr="00DF6366">
        <w:t>D.Lgs.</w:t>
      </w:r>
      <w:proofErr w:type="spellEnd"/>
      <w:r w:rsidRPr="00DF6366">
        <w:t xml:space="preserve"> n.50/2016, comma così come modificato dall’art. 8, comma 1, della legge 120/2020 e fatto salvo l’esercizio dei poteri di autotutela nei casi consentiti dalle norme vigenti, la stipulazione del contratto di appalto ha luogo entro i successivi sessanta giorni, salvo diverso termine previsto nel bando o nell’invito ad offrire, ovvero l’ipotesi di differimento espressamente concordata con l’Aggiudicatario. Se la stipulazione del contratto non avviene nel termine fissato, l’Aggiudicatario può, mediante atto notificato alla Stazione Appaltante, sciogliersi da ogni vincolo. All’Aggiudicatario non spetta alcun indennizzo, salvo il rimborso delle spese contrattuali documentate.</w:t>
      </w:r>
    </w:p>
    <w:p w14:paraId="460A7F9A" w14:textId="7E76403D" w:rsidR="00237B29" w:rsidRPr="00DF6366" w:rsidRDefault="00237B29" w:rsidP="00AF4B4C">
      <w:pPr>
        <w:pStyle w:val="CAPITOLO"/>
      </w:pPr>
      <w:r w:rsidRPr="00DF6366">
        <w:lastRenderedPageBreak/>
        <w:t xml:space="preserve">1. Con riferimento al </w:t>
      </w:r>
      <w:proofErr w:type="spellStart"/>
      <w:r w:rsidRPr="00DF6366">
        <w:t>D.</w:t>
      </w:r>
      <w:hyperlink r:id="rId11" w:history="1">
        <w:r w:rsidRPr="00DF6366">
          <w:t>Lgs.</w:t>
        </w:r>
        <w:proofErr w:type="spellEnd"/>
        <w:r w:rsidRPr="00DF6366">
          <w:t xml:space="preserve"> n. 50/201</w:t>
        </w:r>
      </w:hyperlink>
      <w:r w:rsidRPr="00DF6366">
        <w:t xml:space="preserve">6 e </w:t>
      </w:r>
      <w:proofErr w:type="spellStart"/>
      <w:proofErr w:type="gramStart"/>
      <w:r w:rsidRPr="00DF6366">
        <w:t>ss.mm.ii</w:t>
      </w:r>
      <w:proofErr w:type="spellEnd"/>
      <w:proofErr w:type="gramEnd"/>
      <w:r w:rsidRPr="00DF6366">
        <w:t xml:space="preserve">, l’esecuzione dei lavori ha inizio in seguito a consegna, che può essere anche parziale, risultante da apposito verbale, da effettuarsi non oltre 45 giorni dalla data di stipula del contratto, previa convocazione dell’impresa. Se, ai sensi dell’art. 8 c. 1 lett. a della Legge 120 dell’11 settembre 2020, è intervenuta la consegna dei lavori in via di urgenza, l’Aggiudicatario ha diritto al rimborso delle spese sostenute per l’esecuzione dei lavori ordinati dal Direttore dei Lavori, ivi comprese quelle per opere provvisionali. </w:t>
      </w:r>
    </w:p>
    <w:p w14:paraId="23FD8615" w14:textId="6F968696" w:rsidR="00921C1A" w:rsidRPr="00DF6366" w:rsidRDefault="00921C1A" w:rsidP="00921C1A">
      <w:pPr>
        <w:pStyle w:val="CAPITOLO"/>
      </w:pPr>
      <w:r w:rsidRPr="00DF6366">
        <w:t xml:space="preserve">La redazione del verbale di consegna è subordinata all'accertamento da parte del Responsabile dei Lavori, degli obblighi di cui al </w:t>
      </w:r>
      <w:proofErr w:type="spellStart"/>
      <w:r w:rsidRPr="00DF6366">
        <w:t>D.Lgs.</w:t>
      </w:r>
      <w:proofErr w:type="spellEnd"/>
      <w:r w:rsidRPr="00DF6366">
        <w:t xml:space="preserve"> 9 aprile 2008, n. 81 e </w:t>
      </w:r>
      <w:proofErr w:type="spellStart"/>
      <w:r w:rsidRPr="00DF6366">
        <w:t>ss.mm.ii</w:t>
      </w:r>
      <w:proofErr w:type="spellEnd"/>
      <w:r w:rsidRPr="00DF6366">
        <w:t>.; in assenza di tale accertamento, il verbale di consegna è inefficace e i lavori non possono essere iniziati.</w:t>
      </w:r>
    </w:p>
    <w:p w14:paraId="198B64AA" w14:textId="61CE4729" w:rsidR="00921C1A" w:rsidRPr="00DF6366" w:rsidRDefault="00921C1A" w:rsidP="00921C1A">
      <w:pPr>
        <w:pStyle w:val="CAPITOLO"/>
      </w:pPr>
      <w:r w:rsidRPr="00DF6366">
        <w:t>Qualora la consegna non possa avvenire entro 45 giorni dalla data di stipula del contratto per la mancata trasmissione, sul Portale Cantieri Protetti, della documentazione di cui all’art 1.13, la stazione appaltante può procedere alla risoluzione del contratto.</w:t>
      </w:r>
    </w:p>
    <w:p w14:paraId="1BCE1A9A" w14:textId="77777777" w:rsidR="00237B29" w:rsidRPr="00DF6366" w:rsidRDefault="00237B29" w:rsidP="00237B29">
      <w:pPr>
        <w:pStyle w:val="CAPITOLO"/>
      </w:pPr>
      <w:r w:rsidRPr="00DF6366">
        <w:t>2. Fermo restando quanto previsto in materia di informativa antimafia dagli articoli 88, comma 4-ter e 92, comma 4, del decreto legislativo 6 settembre 2011, n. 159, la Stazione Appaltante può recedere dal contratto in qualunque tempo previo il pagamento dei lavori eseguiti nonché del valore dei materiali utili esistenti in cantiere nel caso di lavoro, oltre al decimo dell’importo delle opere, dei servizi o delle forniture non eseguite.</w:t>
      </w:r>
    </w:p>
    <w:p w14:paraId="2E034F5E" w14:textId="6366E617" w:rsidR="00237B29" w:rsidRPr="00DF6366" w:rsidRDefault="00237B29" w:rsidP="00237B29">
      <w:pPr>
        <w:pStyle w:val="CAPITOLO"/>
      </w:pPr>
      <w:r w:rsidRPr="00DF6366">
        <w:t xml:space="preserve">3. In conformità all’Art. 105 comma 9 del Codice </w:t>
      </w:r>
      <w:proofErr w:type="spellStart"/>
      <w:r w:rsidRPr="00DF6366">
        <w:t>D.Lgs.</w:t>
      </w:r>
      <w:proofErr w:type="spellEnd"/>
      <w:r w:rsidRPr="00DF6366">
        <w:t xml:space="preserve"> 50/2016, l'</w:t>
      </w:r>
      <w:r w:rsidR="006966BF">
        <w:t>Appaltatore</w:t>
      </w:r>
      <w:r w:rsidRPr="00DF6366">
        <w:t xml:space="preserve"> è tenuto a trasmettere alla Stazione Appaltante, prima dell'effettivo inizio dei lavori, la documentazione dell'avvenuta denunzia agli Enti previdenziali (inclusa la Cassa Edile) assicurativi ed infortunistici nonché copia del piano di sicurezza di cui al decreto legislativo del 9 aprile 2008, n.81 e </w:t>
      </w:r>
      <w:proofErr w:type="spellStart"/>
      <w:r w:rsidRPr="00DF6366">
        <w:t>ss.mm.ii</w:t>
      </w:r>
      <w:proofErr w:type="spellEnd"/>
      <w:r w:rsidRPr="00DF6366">
        <w:t xml:space="preserve">. </w:t>
      </w:r>
    </w:p>
    <w:p w14:paraId="5008A216" w14:textId="7D612DF9" w:rsidR="00237B29" w:rsidRPr="00DF6366" w:rsidRDefault="00237B29" w:rsidP="00237B29">
      <w:pPr>
        <w:pStyle w:val="CAPITOLO"/>
      </w:pPr>
      <w:r w:rsidRPr="00DF6366">
        <w:t>Lo stesso obbligo fa carico all'</w:t>
      </w:r>
      <w:r w:rsidR="006966BF">
        <w:t>Appaltatore</w:t>
      </w:r>
      <w:r w:rsidRPr="00DF6366">
        <w:t>, per quanto concerne la trasmissione della documentazione di cui sopra da parte delle proprie imprese subappaltatrici, cosa che dovrà avvenire prima dell'effettivo inizio dei lavori.</w:t>
      </w:r>
    </w:p>
    <w:p w14:paraId="763F1722" w14:textId="36540FD5" w:rsidR="00237B29" w:rsidRPr="00DF6366" w:rsidRDefault="00237B29" w:rsidP="00237B29">
      <w:pPr>
        <w:pStyle w:val="CAPITOLO"/>
      </w:pPr>
      <w:r w:rsidRPr="00DF6366">
        <w:t>L'</w:t>
      </w:r>
      <w:r w:rsidR="006966BF">
        <w:t>Appaltatore</w:t>
      </w:r>
      <w:r w:rsidRPr="00DF6366">
        <w:t xml:space="preserve"> dovrà comunque dare inizio ai lavori entro il termine improrogabile sopra indicato, dalla data del verbale di consegna, fermo restando il rispetto del termine, di cui al successivo periodo, per la presentazione del programma di esecuzione dei lavori.</w:t>
      </w:r>
    </w:p>
    <w:p w14:paraId="6D6757D4" w14:textId="071134E0" w:rsidR="00237B29" w:rsidRPr="00DF6366" w:rsidRDefault="00237B29" w:rsidP="00237B29">
      <w:pPr>
        <w:pStyle w:val="CAPITOLO"/>
      </w:pPr>
      <w:r w:rsidRPr="00DF6366">
        <w:t>4. Entro 10 giorni dalla consegna dei lavori, l'</w:t>
      </w:r>
      <w:r w:rsidR="006966BF">
        <w:t>Appaltatore</w:t>
      </w:r>
      <w:r w:rsidRPr="00DF6366">
        <w:t xml:space="preserve"> presenterà alla Direzione dei Lavori una proposta di programma di esecuzione dei lavori, di cui all'art. 43 comma 10 del D.P.R. n. 207/2010, elaborato in relazione alle proprie tecnologie, alle proprie scelte imprenditoriali e alla propria organizzazione lavorativa. Nel suddetto piano sono riportate, per ogni lavorazione, le previsioni circa il periodo di esecuzione nonché l'ammontare presunto, parziale e progressivo, dell'avanzamento dei lavori alle scadenze contrattualmente stabilite per la liquidazione dei certificati di pagamento. Esso dovrà essere redatto tenendo conto del tempo concesso per dare le opere ultimate entro il termine fissato dal presente Capitolato. </w:t>
      </w:r>
    </w:p>
    <w:p w14:paraId="30A1502F" w14:textId="12ED46CF" w:rsidR="00237B29" w:rsidRPr="00DF6366" w:rsidRDefault="00237B29" w:rsidP="00237B29">
      <w:pPr>
        <w:pStyle w:val="CAPITOLO"/>
      </w:pPr>
      <w:r w:rsidRPr="00DF6366">
        <w:t>Entro quindici giorni dalla presentazione, la Direzione dei Lavori d'intesa con la Stazione Appaltante comunicherà all'</w:t>
      </w:r>
      <w:r w:rsidR="006966BF">
        <w:t>Appaltatore</w:t>
      </w:r>
      <w:r w:rsidRPr="00DF6366">
        <w:t xml:space="preserve"> l'esito dell'esame della proposta di programma; qualora esso non abbia conseguito l'approvazione, l'</w:t>
      </w:r>
      <w:r w:rsidR="006966BF">
        <w:t>Appaltatore</w:t>
      </w:r>
      <w:r w:rsidRPr="00DF6366">
        <w:t xml:space="preserve"> entro </w:t>
      </w:r>
      <w:proofErr w:type="gramStart"/>
      <w:r w:rsidRPr="00DF6366">
        <w:t>10</w:t>
      </w:r>
      <w:proofErr w:type="gramEnd"/>
      <w:r w:rsidRPr="00DF6366">
        <w:t xml:space="preserve"> giorni, predisporrà una nuova proposta oppure adeguerà quella già presentata secondo le direttive che avrà ricevuto dalla Direzione dei Lavori.</w:t>
      </w:r>
    </w:p>
    <w:p w14:paraId="378DF1C4" w14:textId="77777777" w:rsidR="00237B29" w:rsidRPr="00DF6366" w:rsidRDefault="00237B29" w:rsidP="00237B29">
      <w:pPr>
        <w:pStyle w:val="CAPITOLO"/>
      </w:pPr>
      <w:r w:rsidRPr="00DF6366">
        <w:t>Decorsi 10 giorni dalla ricezione della nuova proposta senza che il Responsabile del Procedimento si sia espresso, il programma esecutivo dei lavori si darà per approvato fatte salve indicazioni erronee incompatibili con il rispetto dei termini di ultimazione.</w:t>
      </w:r>
    </w:p>
    <w:p w14:paraId="5B80CC1C" w14:textId="3DBF4513" w:rsidR="00237B29" w:rsidRPr="00DF6366" w:rsidRDefault="00237B29" w:rsidP="00237B29">
      <w:pPr>
        <w:pStyle w:val="CAPITOLO"/>
      </w:pPr>
      <w:r w:rsidRPr="00DF6366">
        <w:t>La proposta approvata sarà impegnativa per l'</w:t>
      </w:r>
      <w:r w:rsidR="006966BF">
        <w:t>Appaltatore</w:t>
      </w:r>
      <w:r w:rsidRPr="00DF6366">
        <w:t xml:space="preserve"> che dovrà rispettare i termini previsti, salvo modifiche al programma esecutivo in corso di attuazione per comprovate esigenze non prevedibili che dovranno essere approvate od ordinate dalla Direzione dei Lavori.</w:t>
      </w:r>
    </w:p>
    <w:p w14:paraId="77233B31" w14:textId="77777777" w:rsidR="00237B29" w:rsidRPr="00DF6366" w:rsidRDefault="00237B29" w:rsidP="00D65071">
      <w:pPr>
        <w:pStyle w:val="Stile1-ART"/>
        <w:ind w:left="709"/>
        <w:rPr>
          <w:rFonts w:ascii="Times New Roman" w:hAnsi="Times New Roman"/>
        </w:rPr>
      </w:pPr>
      <w:bookmarkStart w:id="122" w:name="_Toc222574959"/>
      <w:bookmarkStart w:id="123" w:name="_Toc222575590"/>
      <w:bookmarkStart w:id="124" w:name="_Toc222575714"/>
      <w:bookmarkStart w:id="125" w:name="_Toc222630228"/>
      <w:bookmarkStart w:id="126" w:name="_Toc431393342"/>
      <w:bookmarkStart w:id="127" w:name="_Toc74915011"/>
      <w:bookmarkStart w:id="128" w:name="_Ref95730988"/>
      <w:bookmarkStart w:id="129" w:name="_Toc125362368"/>
      <w:r w:rsidRPr="00DF6366">
        <w:rPr>
          <w:rFonts w:ascii="Times New Roman" w:hAnsi="Times New Roman"/>
        </w:rPr>
        <w:lastRenderedPageBreak/>
        <w:t>Termini per l'ultimazione dei lavori</w:t>
      </w:r>
      <w:bookmarkEnd w:id="122"/>
      <w:bookmarkEnd w:id="123"/>
      <w:bookmarkEnd w:id="124"/>
      <w:bookmarkEnd w:id="125"/>
      <w:bookmarkEnd w:id="126"/>
      <w:bookmarkEnd w:id="127"/>
      <w:bookmarkEnd w:id="128"/>
      <w:bookmarkEnd w:id="129"/>
    </w:p>
    <w:p w14:paraId="1DA2ABA8" w14:textId="77777777" w:rsidR="00237B29" w:rsidRPr="00160576" w:rsidRDefault="00237B29" w:rsidP="00237B29">
      <w:pPr>
        <w:pStyle w:val="CAPITOLO"/>
        <w:rPr>
          <w:b/>
          <w:bCs/>
          <w:u w:val="single"/>
        </w:rPr>
      </w:pPr>
      <w:r w:rsidRPr="00DF6366">
        <w:tab/>
      </w:r>
      <w:r w:rsidRPr="00160576">
        <w:t>1. Il tempo utile per l'adempimento delle obbligazioni che l'Impresa si assume con l'appalto e per dare ultimati i lavori relativi risulta così determinato:</w:t>
      </w:r>
    </w:p>
    <w:p w14:paraId="298CFFC1" w14:textId="35622440" w:rsidR="009D30FA" w:rsidRPr="00160576" w:rsidRDefault="005F1AF3" w:rsidP="009D30FA">
      <w:pPr>
        <w:pStyle w:val="CAPITOLO"/>
        <w:numPr>
          <w:ilvl w:val="0"/>
          <w:numId w:val="3"/>
        </w:numPr>
        <w:ind w:left="284" w:hanging="284"/>
      </w:pPr>
      <w:r>
        <w:rPr>
          <w:b/>
          <w:bCs/>
          <w:u w:val="single"/>
        </w:rPr>
        <w:t>12</w:t>
      </w:r>
      <w:r w:rsidR="009D30FA" w:rsidRPr="00160576">
        <w:rPr>
          <w:b/>
          <w:bCs/>
          <w:u w:val="single"/>
        </w:rPr>
        <w:t>0 gg (</w:t>
      </w:r>
      <w:r>
        <w:rPr>
          <w:b/>
          <w:bCs/>
          <w:u w:val="single"/>
        </w:rPr>
        <w:t>centoventi</w:t>
      </w:r>
      <w:r w:rsidR="009D30FA" w:rsidRPr="00160576">
        <w:rPr>
          <w:b/>
          <w:bCs/>
          <w:u w:val="single"/>
        </w:rPr>
        <w:t xml:space="preserve">) giorni naturali e consecutivi </w:t>
      </w:r>
      <w:r w:rsidR="009D30FA" w:rsidRPr="00160576">
        <w:rPr>
          <w:b/>
          <w:bCs/>
          <w:szCs w:val="22"/>
          <w:u w:val="single"/>
        </w:rPr>
        <w:t>(nel conteggio dei giorni si è tenuto conto di eventuali condizioni meteoriche sfavorevoli ai sensi dell’art. 40 del DPR 207/2010)</w:t>
      </w:r>
    </w:p>
    <w:p w14:paraId="0BEE4F50" w14:textId="77777777" w:rsidR="00237B29" w:rsidRPr="00DF6366" w:rsidRDefault="00237B29" w:rsidP="00237B29">
      <w:pPr>
        <w:pStyle w:val="CAPITOLO"/>
      </w:pPr>
      <w:r w:rsidRPr="00160576">
        <w:t>dalla consegna dei lavori di costruzione per dare ultimata l'opera in appalto funzionante e funzionale all'uso che ne compete e dare inizio al collaudo finale;</w:t>
      </w:r>
    </w:p>
    <w:p w14:paraId="50656064" w14:textId="71B1B2D2" w:rsidR="00237B29" w:rsidRPr="00DF6366" w:rsidRDefault="00237B29" w:rsidP="00237B29">
      <w:pPr>
        <w:pStyle w:val="CAPITOLO"/>
      </w:pPr>
      <w:r w:rsidRPr="00DF6366">
        <w:tab/>
        <w:t>2. L’</w:t>
      </w:r>
      <w:r w:rsidR="006966BF">
        <w:t>Appaltatore</w:t>
      </w:r>
      <w:r w:rsidRPr="00DF6366">
        <w:t xml:space="preserve"> si obbliga alla rigorosa ottemperanza del cronoprogramma dei lavori che dovrà indicativamente ricalcare quello indicato in progetto. Esso potrà fissare scadenze inderogabili per l’approntamento delle opere necessarie all’inizio di forniture e lavori da effettuarsi da altre ditte per conto della Stazione Appaltante ovvero necessarie all’utilizzazione, prima della fine dei lavori e previo collaudo parziale, di parti funzionali delle opere.</w:t>
      </w:r>
    </w:p>
    <w:p w14:paraId="5C2FBC3C" w14:textId="54EF6593" w:rsidR="00237B29" w:rsidRPr="00DF6366" w:rsidRDefault="00237B29" w:rsidP="00237B29">
      <w:pPr>
        <w:pStyle w:val="CAPITOLO"/>
      </w:pPr>
      <w:r w:rsidRPr="00DF6366">
        <w:t>3. L'</w:t>
      </w:r>
      <w:r w:rsidR="006966BF">
        <w:t>Appaltatore</w:t>
      </w:r>
      <w:r w:rsidRPr="00DF6366">
        <w:t xml:space="preserve"> dovrà comunicare, per iscritto alla Direzione dei Lavori, l'ultimazione dei lavori non appena avvenuta. La Direzione dei Lavori procede subito alle necessarie constatazioni in contraddittorio.</w:t>
      </w:r>
    </w:p>
    <w:p w14:paraId="1624D4C8" w14:textId="77777777" w:rsidR="00237B29" w:rsidRPr="00DF6366" w:rsidRDefault="00237B29" w:rsidP="00D65071">
      <w:pPr>
        <w:pStyle w:val="Stile1-ART"/>
        <w:ind w:left="709"/>
        <w:rPr>
          <w:rFonts w:ascii="Times New Roman" w:hAnsi="Times New Roman"/>
        </w:rPr>
      </w:pPr>
      <w:bookmarkStart w:id="130" w:name="_Toc222574960"/>
      <w:bookmarkStart w:id="131" w:name="_Toc222575591"/>
      <w:bookmarkStart w:id="132" w:name="_Toc222575715"/>
      <w:bookmarkStart w:id="133" w:name="_Toc222630229"/>
      <w:bookmarkStart w:id="134" w:name="_Toc431393343"/>
      <w:bookmarkStart w:id="135" w:name="_Toc74915012"/>
      <w:bookmarkStart w:id="136" w:name="_Toc125362369"/>
      <w:r w:rsidRPr="00DF6366">
        <w:rPr>
          <w:rFonts w:ascii="Times New Roman" w:hAnsi="Times New Roman"/>
        </w:rPr>
        <w:t>Sospensioni e proroghe</w:t>
      </w:r>
      <w:bookmarkEnd w:id="130"/>
      <w:bookmarkEnd w:id="131"/>
      <w:bookmarkEnd w:id="132"/>
      <w:bookmarkEnd w:id="133"/>
      <w:bookmarkEnd w:id="134"/>
      <w:bookmarkEnd w:id="135"/>
      <w:bookmarkEnd w:id="136"/>
    </w:p>
    <w:p w14:paraId="1E03C2DE" w14:textId="6EF9BA71" w:rsidR="00237B29" w:rsidRPr="00DF6366" w:rsidRDefault="00237B29" w:rsidP="00237B29">
      <w:pPr>
        <w:pStyle w:val="CAPITOLO"/>
        <w:rPr>
          <w:szCs w:val="22"/>
        </w:rPr>
      </w:pPr>
      <w:r w:rsidRPr="00DF6366">
        <w:tab/>
        <w:t xml:space="preserve">1. In applicazione dell’Art. 107 commi 1-4 del </w:t>
      </w:r>
      <w:proofErr w:type="spellStart"/>
      <w:r w:rsidRPr="00DF6366">
        <w:t>D.Lgs.</w:t>
      </w:r>
      <w:proofErr w:type="spellEnd"/>
      <w:r w:rsidRPr="00DF6366">
        <w:t xml:space="preserve"> 50/2016 e </w:t>
      </w:r>
      <w:proofErr w:type="spellStart"/>
      <w:proofErr w:type="gramStart"/>
      <w:r w:rsidRPr="00DF6366">
        <w:t>ss.mm.ii</w:t>
      </w:r>
      <w:proofErr w:type="spellEnd"/>
      <w:proofErr w:type="gramEnd"/>
      <w:r w:rsidRPr="00DF6366">
        <w:t xml:space="preserve">, l’esecuzione dei lavori potrà essere sospesa con conseguente interruzione del termine previsto, su ordine della Direzione Lavori in caso di forza maggiore, condizioni climatiche particolarmente avverse od altre circostanze speciali che impediscano in via temporanea che i lavori procedano utilmente a regola d’arte. </w:t>
      </w:r>
      <w:r w:rsidRPr="00DF6366">
        <w:rPr>
          <w:szCs w:val="22"/>
        </w:rPr>
        <w:t>L’</w:t>
      </w:r>
      <w:r w:rsidR="006966BF">
        <w:rPr>
          <w:szCs w:val="22"/>
        </w:rPr>
        <w:t>Appaltatore</w:t>
      </w:r>
      <w:r w:rsidRPr="00DF6366">
        <w:rPr>
          <w:szCs w:val="22"/>
        </w:rPr>
        <w:t xml:space="preserve"> si obbliga alla rigorosa ottemperanza del cronoprogramma dei lavori che dovrà fornire alla stazione appaltante. L’ultimazione dei lavori, non appena sia avvenuta, deve essere comunicata in forma scritta dall’</w:t>
      </w:r>
      <w:r w:rsidR="006966BF">
        <w:rPr>
          <w:szCs w:val="22"/>
        </w:rPr>
        <w:t>Appaltatore</w:t>
      </w:r>
      <w:r w:rsidRPr="00DF6366">
        <w:rPr>
          <w:szCs w:val="22"/>
        </w:rPr>
        <w:t xml:space="preserve"> al direttore dei lavori, il quale procede subito alle necessarie constatazioni in contraddittorio. L’</w:t>
      </w:r>
      <w:r w:rsidR="006966BF">
        <w:rPr>
          <w:szCs w:val="22"/>
        </w:rPr>
        <w:t>Appaltatore</w:t>
      </w:r>
      <w:r w:rsidRPr="00DF6366">
        <w:rPr>
          <w:szCs w:val="22"/>
        </w:rPr>
        <w:t xml:space="preserve"> non ha diritto allo scioglimento del contratto </w:t>
      </w:r>
      <w:proofErr w:type="spellStart"/>
      <w:r w:rsidRPr="00DF6366">
        <w:rPr>
          <w:szCs w:val="22"/>
        </w:rPr>
        <w:t>nè</w:t>
      </w:r>
      <w:proofErr w:type="spellEnd"/>
      <w:r w:rsidRPr="00DF6366">
        <w:rPr>
          <w:szCs w:val="22"/>
        </w:rPr>
        <w:t xml:space="preserve"> ad alcuna indennità qualora i lavori per qualsiasi causa non imputabile alla stazione appaltante non siano ultimati nel termine contrattuale e qualunque sia il maggior tempo impiegato. </w:t>
      </w:r>
      <w:r w:rsidRPr="00DF6366">
        <w:t xml:space="preserve"> La ripresa della decorrenza dei termini avverrà contestualmente all’ordine di ripresa dei lavori.</w:t>
      </w:r>
    </w:p>
    <w:p w14:paraId="115779B2" w14:textId="28603FC7" w:rsidR="00237B29" w:rsidRPr="00DF6366" w:rsidRDefault="00237B29" w:rsidP="00237B29">
      <w:pPr>
        <w:pStyle w:val="CAPITOLO"/>
      </w:pPr>
      <w:r w:rsidRPr="00DF6366">
        <w:tab/>
        <w:t>2. In applicazione dell’Art. 107 comma 5, l’</w:t>
      </w:r>
      <w:r w:rsidR="006966BF">
        <w:t>Appaltatore</w:t>
      </w:r>
      <w:r w:rsidRPr="00DF6366">
        <w:t>, qualora per causa a esso non imputabile, non sia in grado di ultimare i lavori nei termini fissati, può chiedere con domanda motivata proroga al Responsabile del Procedimento. La risposta in merito all'istanza di proroga è resa dal Responsabile del Procedimento entro 30 giorni naturali e consecutivi dal ricevimento, sentito il Direttore dei Lavori.</w:t>
      </w:r>
    </w:p>
    <w:p w14:paraId="63E45A3C" w14:textId="122EDD07" w:rsidR="00237B29" w:rsidRPr="00DF6366" w:rsidRDefault="00237B29" w:rsidP="00237B29">
      <w:pPr>
        <w:pStyle w:val="CAPITOLO"/>
      </w:pPr>
      <w:r w:rsidRPr="00DF6366">
        <w:tab/>
        <w:t>3. I verbali per la concessione di sospensione e ripresa lavori, redatti con adeguata motivazione a cura della Direzione dei Lavori e controfirmati dall’</w:t>
      </w:r>
      <w:r w:rsidR="006966BF">
        <w:t>Appaltatore</w:t>
      </w:r>
      <w:r w:rsidRPr="00DF6366">
        <w:t xml:space="preserve"> e recanti l’indicazione dello stato di avanzamento dei lavori, devono pervenire al Responsabile del Procedimento entro il quinto giorno naturale successivo alla loro redazione.</w:t>
      </w:r>
    </w:p>
    <w:p w14:paraId="4A668EF5" w14:textId="77777777" w:rsidR="00237B29" w:rsidRPr="00DF6366" w:rsidRDefault="00237B29" w:rsidP="00237B29">
      <w:pPr>
        <w:pStyle w:val="CAPITOLO"/>
      </w:pPr>
      <w:r w:rsidRPr="00DF6366">
        <w:t xml:space="preserve">4. La sospensione può essere disposta dal RUP per il tempo strettamente necessario e per ragioni di necessità o di pubblico interesse, tra cui l’interruzione di finanziamenti per esigenze di finanza pubblica. Cessate le cause della sospensione, il RUP dispone la ripresa dell’esecuzione e indica il nuovo termine contrattuale. Qualora la sospensione, o le sospensioni, durino per un periodo di tempo superiore ad un quarto della durata complessiva prevista per l'esecuzione dei lavori stessi, o comunque quando superino sei mesi complessivi, l'esecutore può chiedere la risoluzione del contratto senza indennità; se la Stazione Appaltante si oppone, </w:t>
      </w:r>
      <w:r w:rsidRPr="00DF6366">
        <w:lastRenderedPageBreak/>
        <w:t xml:space="preserve">l'esecutore ha diritto alla rifusione dei maggiori oneri derivanti dal prolungamento della sospensione oltre i termini suddetti. Nessun indennizzo è dovuto all’esecutore negli altri casi. </w:t>
      </w:r>
    </w:p>
    <w:p w14:paraId="5B871AB4" w14:textId="77777777" w:rsidR="00237B29" w:rsidRPr="00DF6366" w:rsidRDefault="00237B29" w:rsidP="00237B29">
      <w:pPr>
        <w:pStyle w:val="CAPITOLO"/>
      </w:pPr>
      <w:r w:rsidRPr="00DF6366">
        <w:t xml:space="preserve">5.In tutti i casi in cui ricorrano circostanze speciali che impediscono in via temporanea che i lavori procedano utilmente a regola d'arte, e che non siano prevedibili al momento della stipulazione del contratto, il Direttore dei Lavori può disporre la sospensione dell’esecuzione del contratto, compilando, se possibile con l’intervento dell’esecutore o di un suo legale rappresentante, il verbale di sospensione, con l’indicazione delle ragioni che hanno determinato l’interruzione dei lavori, nonché dello stato di avanzamento dei lavori, delle opere la cui esecuzione rimane interrotta e delle cautele adottate affinché alla ripresa le stesse possano essere continuate ed ultimate senza eccessivi oneri, della consistenza della forza lavoro e dei mezzi d'opera esistenti in cantiere al momento della sospensione. </w:t>
      </w:r>
    </w:p>
    <w:p w14:paraId="69185317" w14:textId="77777777" w:rsidR="00237B29" w:rsidRPr="00DF6366" w:rsidRDefault="00237B29" w:rsidP="00237B29">
      <w:pPr>
        <w:pStyle w:val="CAPITOLO"/>
      </w:pPr>
      <w:r w:rsidRPr="00DF6366">
        <w:t>6. Ove successivamente alla consegna dei lavori insorgano, per cause imprevedibili o di forza maggiore, circostanze che impediscano parzialmente il regolare svolgimento dei lavori, l'esecutore è tenuto a proseguire le parti di lavoro eseguibili, mentre si provvede alla sospensione parziale dei lavori non eseguibili, dandone atto in apposito verbale. Le contestazioni dell'esecutore in merito alle sospensioni dei lavori sono iscritte a pena di decadenza nei verbali di sospensione e di ripresa dei lavori, salvo che per le sospensioni inizialmente legittime, per le quali è sufficiente l'iscrizione nel verbale di ripresa dei lavori; qualora l'esecutore non intervenga alla firma dei verbali o si rifiuti di sottoscriverli, deve farne espressa riserva sul registro di contabilità. Quando la sospensione supera il quarto del tempo contrattuale complessivo il responsabile del procedimento dà avviso all'ANAC.</w:t>
      </w:r>
    </w:p>
    <w:p w14:paraId="6538822E" w14:textId="77777777" w:rsidR="00237B29" w:rsidRPr="00DF6366" w:rsidRDefault="00237B29" w:rsidP="00237B29">
      <w:pPr>
        <w:pStyle w:val="CAPITOLO"/>
      </w:pPr>
      <w:r w:rsidRPr="00DF6366">
        <w:t xml:space="preserve">7. L'esecutore che per cause a lui non imputabili non sia in grado di ultimare i lavori nel termine fissato può richiederne la proroga, con congruo anticipo rispetto alla scadenza del termine contrattuale, al RUP. In ogni caso la sua concessione non pregiudica i diritti spettanti all'esecutore per l'eventuale imputabilità della maggiore durata </w:t>
      </w:r>
      <w:proofErr w:type="spellStart"/>
      <w:proofErr w:type="gramStart"/>
      <w:r w:rsidRPr="00DF6366">
        <w:t>a</w:t>
      </w:r>
      <w:proofErr w:type="spellEnd"/>
      <w:proofErr w:type="gramEnd"/>
      <w:r w:rsidRPr="00DF6366">
        <w:t xml:space="preserve"> fatto della Stazione Appaltante. Sull’istanza di proroga decide il Responsabile del Procedimento, sentito il Direttore dei Lavori, entro trenta giorni dal suo ricevimento. L'esecutore deve ultimare i lavori nel termine stabilito dagli atti contrattuali, decorrente dalla data del verbale di consegna ovvero, in caso di consegna parziale dall'ultimo dei verbali di consegna. L'ultimazione dei lavori, appena avvenuta, è comunicata dall'esecutore per iscritto al Direttore dei Lavori, il quale procede subito alle necessarie constatazioni in contraddittorio.</w:t>
      </w:r>
    </w:p>
    <w:p w14:paraId="43E6FCF9" w14:textId="77777777" w:rsidR="00237B29" w:rsidRPr="00DF6366" w:rsidRDefault="00237B29" w:rsidP="00237B29">
      <w:pPr>
        <w:pStyle w:val="CAPITOLO"/>
      </w:pPr>
      <w:r w:rsidRPr="00DF6366">
        <w:t xml:space="preserve">8. L'esecutore non ha diritto allo scioglimento del contratto né ad alcuna indennità qualora i lavori, per qualsiasi causa non imputabile alla Stazione Appaltante, non siano ultimati nel termine contrattuale e qualunque sia il maggior tempo impiegato, in riferimento in ogni caso a quanto disposto nell’Art 107 </w:t>
      </w:r>
      <w:proofErr w:type="spellStart"/>
      <w:r w:rsidRPr="00DF6366">
        <w:t>D.Lgs</w:t>
      </w:r>
      <w:proofErr w:type="spellEnd"/>
      <w:r w:rsidRPr="00DF6366">
        <w:t xml:space="preserve"> 50/2016 e </w:t>
      </w:r>
      <w:proofErr w:type="spellStart"/>
      <w:r w:rsidRPr="00DF6366">
        <w:t>ss.mm.ii</w:t>
      </w:r>
      <w:proofErr w:type="spellEnd"/>
      <w:r w:rsidRPr="00DF6366">
        <w:t>.</w:t>
      </w:r>
    </w:p>
    <w:p w14:paraId="0F83A344" w14:textId="77777777" w:rsidR="00237B29" w:rsidRPr="00DF6366" w:rsidRDefault="00237B29" w:rsidP="00237B29">
      <w:pPr>
        <w:pStyle w:val="CAPITOLO"/>
      </w:pPr>
      <w:r w:rsidRPr="00DF6366">
        <w:t xml:space="preserve">Ai sensi del succitato Art 107 </w:t>
      </w:r>
      <w:proofErr w:type="spellStart"/>
      <w:r w:rsidRPr="00DF6366">
        <w:t>D.Lgs</w:t>
      </w:r>
      <w:proofErr w:type="spellEnd"/>
      <w:r w:rsidRPr="00DF6366">
        <w:t xml:space="preserve"> 50/2016 e </w:t>
      </w:r>
      <w:proofErr w:type="spellStart"/>
      <w:r w:rsidRPr="00DF6366">
        <w:t>ss.mm.ii</w:t>
      </w:r>
      <w:proofErr w:type="spellEnd"/>
      <w:r w:rsidRPr="00DF6366">
        <w:t>,  nel caso di sospensioni totali o parziali dei lavori disposte dalla Stazione Appaltante per cause diverse da quelle esposte sopra, l'esecutore può chiedere il risarcimento dei danni subiti, quantificato sulla base di quanto previsto dall’articolo 1382 del codice civile e secondo criteri individuati nel decreto di cui all'</w:t>
      </w:r>
      <w:hyperlink r:id="rId12" w:anchor="111" w:history="1">
        <w:r w:rsidRPr="00DF6366">
          <w:rPr>
            <w:rStyle w:val="Collegamentoipertestuale"/>
            <w:color w:val="auto"/>
          </w:rPr>
          <w:t>articolo 111, comma 1</w:t>
        </w:r>
      </w:hyperlink>
      <w:r w:rsidRPr="00DF6366">
        <w:t>.</w:t>
      </w:r>
    </w:p>
    <w:p w14:paraId="481B3421" w14:textId="3C6F9744" w:rsidR="00237B29" w:rsidRPr="00DF6366" w:rsidRDefault="00237B29" w:rsidP="00237B29">
      <w:pPr>
        <w:pStyle w:val="CAPITOLO"/>
      </w:pPr>
      <w:r w:rsidRPr="00DF6366">
        <w:t>9. Con la ripresa dei lavori sospesi parzialmente, il termine contrattuale di esecuzione dei lavori viene incrementato, su istanza dell'</w:t>
      </w:r>
      <w:r w:rsidR="006966BF">
        <w:t>Appaltatore</w:t>
      </w:r>
      <w:r w:rsidRPr="00DF6366">
        <w:t>, soltanto degli eventuali maggiori tempi tecnici strettamente necessari per dare completamente ultimate tutte le opere, dedotti dal programma operativo dei lavori, indipendentemente dalla durata della sospensione.</w:t>
      </w:r>
    </w:p>
    <w:p w14:paraId="56ABBA51" w14:textId="77777777" w:rsidR="00237B29" w:rsidRPr="00DF6366" w:rsidRDefault="00237B29" w:rsidP="00237B29">
      <w:pPr>
        <w:pStyle w:val="CAPITOLO"/>
      </w:pPr>
      <w:r w:rsidRPr="00DF6366">
        <w:t>Ove pertanto, secondo tale programma, l'esecuzione dei lavori sospesi possa essere effettuata, una volta intervenuta la ripresa, entro il termine di scadenza contrattuale, la sospensione temporanea non determinerà prolungamento della scadenza contrattuale medesima.</w:t>
      </w:r>
    </w:p>
    <w:p w14:paraId="15179796" w14:textId="5AF86F7B" w:rsidR="00237B29" w:rsidRPr="00DF6366" w:rsidRDefault="00237B29" w:rsidP="00237B29">
      <w:pPr>
        <w:pStyle w:val="CAPITOLO"/>
      </w:pPr>
      <w:r w:rsidRPr="00DF6366">
        <w:lastRenderedPageBreak/>
        <w:t xml:space="preserve">Le sospensioni dovranno risultare da regolare verbale, redatto in contraddittorio tra Direzione dei Lavori ed </w:t>
      </w:r>
      <w:r w:rsidR="006966BF">
        <w:t>Appaltatore</w:t>
      </w:r>
      <w:r w:rsidRPr="00DF6366">
        <w:t>, nel quale dovranno essere specificati i motivi della sospensione e, nel caso di sospensione parziale, le opere sospese.</w:t>
      </w:r>
    </w:p>
    <w:p w14:paraId="451F0705" w14:textId="77777777" w:rsidR="00237B29" w:rsidRPr="00DF6366" w:rsidRDefault="00237B29" w:rsidP="00D65071">
      <w:pPr>
        <w:pStyle w:val="Stile1-ART"/>
        <w:ind w:left="709"/>
        <w:rPr>
          <w:rFonts w:ascii="Times New Roman" w:hAnsi="Times New Roman"/>
        </w:rPr>
      </w:pPr>
      <w:bookmarkStart w:id="137" w:name="_Toc222574961"/>
      <w:bookmarkStart w:id="138" w:name="_Toc222575592"/>
      <w:bookmarkStart w:id="139" w:name="_Toc222575716"/>
      <w:bookmarkStart w:id="140" w:name="_Toc222630230"/>
      <w:bookmarkStart w:id="141" w:name="_Toc431393344"/>
      <w:bookmarkStart w:id="142" w:name="_Toc74915013"/>
      <w:bookmarkStart w:id="143" w:name="_Toc125362370"/>
      <w:r w:rsidRPr="00DF6366">
        <w:rPr>
          <w:rFonts w:ascii="Times New Roman" w:hAnsi="Times New Roman"/>
        </w:rPr>
        <w:t>Sospensione illegittima</w:t>
      </w:r>
      <w:bookmarkEnd w:id="137"/>
      <w:bookmarkEnd w:id="138"/>
      <w:bookmarkEnd w:id="139"/>
      <w:bookmarkEnd w:id="140"/>
      <w:bookmarkEnd w:id="141"/>
      <w:bookmarkEnd w:id="142"/>
      <w:bookmarkEnd w:id="143"/>
      <w:r w:rsidRPr="00DF6366">
        <w:rPr>
          <w:rFonts w:ascii="Times New Roman" w:hAnsi="Times New Roman"/>
        </w:rPr>
        <w:t xml:space="preserve"> </w:t>
      </w:r>
    </w:p>
    <w:p w14:paraId="525D2721" w14:textId="433E6932" w:rsidR="00237B29" w:rsidRPr="00DF6366" w:rsidRDefault="00237B29" w:rsidP="00237B29">
      <w:pPr>
        <w:pStyle w:val="CAPITOLO"/>
      </w:pPr>
      <w:r w:rsidRPr="00DF6366">
        <w:t xml:space="preserve">1. In applicazione dell’Art. 107 comma 6 </w:t>
      </w:r>
      <w:proofErr w:type="spellStart"/>
      <w:r w:rsidRPr="00DF6366">
        <w:t>D.Lgs.</w:t>
      </w:r>
      <w:proofErr w:type="spellEnd"/>
      <w:r w:rsidRPr="00DF6366">
        <w:t xml:space="preserve"> 50/2016 e </w:t>
      </w:r>
      <w:proofErr w:type="spellStart"/>
      <w:proofErr w:type="gramStart"/>
      <w:r w:rsidRPr="00DF6366">
        <w:t>ss.mm.ii</w:t>
      </w:r>
      <w:proofErr w:type="spellEnd"/>
      <w:proofErr w:type="gramEnd"/>
      <w:r w:rsidRPr="00DF6366">
        <w:t xml:space="preserve">, le sospensioni totali o parziali dei lavori disposte dalla Stazione Appaltante per cause diverse da quelle stabilite dall’articolo </w:t>
      </w:r>
      <w:r w:rsidR="00A05267" w:rsidRPr="00DF6366">
        <w:t>1.16</w:t>
      </w:r>
      <w:r w:rsidRPr="00DF6366">
        <w:t xml:space="preserve"> del presente capitolato speciale d’appalto (commi 1,2 e 4 del </w:t>
      </w:r>
      <w:proofErr w:type="spellStart"/>
      <w:r w:rsidRPr="00DF6366">
        <w:t>D.Lgs</w:t>
      </w:r>
      <w:proofErr w:type="spellEnd"/>
      <w:r w:rsidRPr="00DF6366">
        <w:t xml:space="preserve"> 50/2016 ) sono considerate illegittime e danno diritto all’</w:t>
      </w:r>
      <w:r w:rsidR="006966BF">
        <w:t>Appaltatore</w:t>
      </w:r>
      <w:r w:rsidRPr="00DF6366">
        <w:t xml:space="preserve"> ad ottenere il riconoscimento dei danni prodotti.</w:t>
      </w:r>
    </w:p>
    <w:p w14:paraId="5AB2EE6F" w14:textId="77777777" w:rsidR="00237B29" w:rsidRPr="00DF6366" w:rsidRDefault="00237B29" w:rsidP="00237B29">
      <w:pPr>
        <w:pStyle w:val="CAPITOLO"/>
      </w:pPr>
      <w:r w:rsidRPr="00DF6366">
        <w:t xml:space="preserve">2. Nel caso di sospensioni totali o parziali dei lavori disposte dalla Stazione Appaltante per cause diverse da quelle di cui ai commi 1, 2 e 4 dell’Art. 107 del D.lgs. 50/2016 l'esecutore può chiedere il risarcimento dei danni subiti, quantificato sulla base di quanto previsto dall'articolo 1382 del </w:t>
      </w:r>
      <w:proofErr w:type="gramStart"/>
      <w:r w:rsidRPr="00DF6366">
        <w:t>codice civile</w:t>
      </w:r>
      <w:proofErr w:type="gramEnd"/>
      <w:r w:rsidRPr="00DF6366">
        <w:t xml:space="preserve"> e dalle disposizioni dell’Articolo 10 del DM 49/18, nel quale si determina di quantificare il suddetto risarcimento sulla base dei seguenti criteri: </w:t>
      </w:r>
    </w:p>
    <w:p w14:paraId="1D72032D" w14:textId="2069893D" w:rsidR="00237B29" w:rsidRPr="00DF6366" w:rsidRDefault="00237B29" w:rsidP="00237B29">
      <w:pPr>
        <w:pStyle w:val="CAPITOLO"/>
      </w:pPr>
      <w:r w:rsidRPr="00DF6366">
        <w:t xml:space="preserve">a) i maggiori oneri per spese generali infruttifere si ottengono sottraendo all’importo contrattuale l’utile di impresa nella misura del 10 per cento e le spese generali nella misura del 15 per cento e calcolando sul risultato la percentuale del 6,5 per cento. Tale risultato va diviso per il tempo contrattuale e moltiplicato per i giorni di sospensione e costituisce il limite massimo previsto per il risarcimento quantificato sulla base del criterio di cui alla presente lettera; </w:t>
      </w:r>
    </w:p>
    <w:p w14:paraId="39F08993" w14:textId="77777777" w:rsidR="00237B29" w:rsidRPr="00DF6366" w:rsidRDefault="00237B29" w:rsidP="00237B29">
      <w:pPr>
        <w:pStyle w:val="CAPITOLO"/>
      </w:pPr>
      <w:r w:rsidRPr="00DF6366">
        <w:t xml:space="preserve">b) la lesione dell’utile è riconosciuta coincidente con la ritardata percezione dell’utile di impresa, nella misura pari agli interessi legali di mora di cui all’articolo 2, comma 1, lettera e) del decreto legislativo 9 ottobre 2002 n. 231 computati sulla percentuale del dieci per cento, rapportata alla durata dell’illegittima sospensione; </w:t>
      </w:r>
    </w:p>
    <w:p w14:paraId="5BDA9708" w14:textId="77777777" w:rsidR="00237B29" w:rsidRPr="00DF6366" w:rsidRDefault="00237B29" w:rsidP="00237B29">
      <w:pPr>
        <w:pStyle w:val="CAPITOLO"/>
      </w:pPr>
      <w:r w:rsidRPr="00DF6366">
        <w:t xml:space="preserve">c) il mancato ammortamento e le retribuzioni inutilmente corrisposte sono riferiti rispettivamente al valore reale, all’atto della sospensione, dei macchinari esistenti in cantiere e alla consistenza della mano d’opera accertati dal Direttore dei Lavori; </w:t>
      </w:r>
    </w:p>
    <w:p w14:paraId="6BE0E472" w14:textId="77777777" w:rsidR="00237B29" w:rsidRPr="00DF6366" w:rsidRDefault="00237B29" w:rsidP="00237B29">
      <w:pPr>
        <w:pStyle w:val="CAPITOLO"/>
      </w:pPr>
      <w:r w:rsidRPr="00DF6366">
        <w:t>d) la determinazione dell’ammortamento avviene sulla base dei coefficienti annui fissati dalle vigenti norme fiscali.</w:t>
      </w:r>
    </w:p>
    <w:p w14:paraId="2DA8E1C0" w14:textId="77777777" w:rsidR="00237B29" w:rsidRPr="00DF6366" w:rsidRDefault="00237B29" w:rsidP="00237B29">
      <w:pPr>
        <w:pStyle w:val="CAPITOLO"/>
      </w:pPr>
      <w:r w:rsidRPr="00DF6366">
        <w:t>3. Al di fuori delle voci sopra elencate sono ammesse a risarcimento ulteriori voci di danno solo se documentate e strettamente connesse alla sospensione dei lavori.</w:t>
      </w:r>
    </w:p>
    <w:p w14:paraId="42E951CD" w14:textId="30BDBB90" w:rsidR="00237B29" w:rsidRPr="00544DAC" w:rsidRDefault="00237B29" w:rsidP="00D65071">
      <w:pPr>
        <w:pStyle w:val="Stile1-ART"/>
        <w:ind w:left="709"/>
        <w:rPr>
          <w:rFonts w:ascii="Times New Roman" w:hAnsi="Times New Roman"/>
        </w:rPr>
      </w:pPr>
      <w:bookmarkStart w:id="144" w:name="_Toc222574962"/>
      <w:bookmarkStart w:id="145" w:name="_Toc222575593"/>
      <w:bookmarkStart w:id="146" w:name="_Toc222575717"/>
      <w:bookmarkStart w:id="147" w:name="_Toc222630231"/>
      <w:bookmarkStart w:id="148" w:name="_Toc431393346"/>
      <w:bookmarkStart w:id="149" w:name="_Toc74915014"/>
      <w:bookmarkStart w:id="150" w:name="_Toc125362371"/>
      <w:r w:rsidRPr="00544DAC">
        <w:rPr>
          <w:rFonts w:ascii="Times New Roman" w:hAnsi="Times New Roman"/>
        </w:rPr>
        <w:t>Penali in caso di ritardo</w:t>
      </w:r>
      <w:bookmarkEnd w:id="144"/>
      <w:bookmarkEnd w:id="145"/>
      <w:bookmarkEnd w:id="146"/>
      <w:bookmarkEnd w:id="147"/>
      <w:bookmarkEnd w:id="148"/>
      <w:bookmarkEnd w:id="149"/>
      <w:r w:rsidR="00351F1F" w:rsidRPr="00544DAC">
        <w:rPr>
          <w:rFonts w:ascii="Times New Roman" w:hAnsi="Times New Roman"/>
        </w:rPr>
        <w:t xml:space="preserve"> ed in caso di inadempimenti agli obblighi previsti dal </w:t>
      </w:r>
      <w:proofErr w:type="spellStart"/>
      <w:r w:rsidR="00351F1F" w:rsidRPr="00544DAC">
        <w:rPr>
          <w:rFonts w:ascii="Times New Roman" w:hAnsi="Times New Roman"/>
        </w:rPr>
        <w:t>D.Lgs.</w:t>
      </w:r>
      <w:proofErr w:type="spellEnd"/>
      <w:r w:rsidR="00351F1F" w:rsidRPr="00544DAC">
        <w:rPr>
          <w:rFonts w:ascii="Times New Roman" w:hAnsi="Times New Roman"/>
        </w:rPr>
        <w:t xml:space="preserve"> 81/08</w:t>
      </w:r>
      <w:bookmarkEnd w:id="150"/>
    </w:p>
    <w:p w14:paraId="0BF3F127" w14:textId="0BADE9DF" w:rsidR="00237B29" w:rsidRPr="00DF6366" w:rsidRDefault="00237B29" w:rsidP="00237B29">
      <w:pPr>
        <w:pStyle w:val="CAPITOLO"/>
      </w:pPr>
      <w:r w:rsidRPr="00DF6366">
        <w:t>1. Al di fuori di un accertato grave inadempimento alle obbligazioni contrattuali da parte dell’</w:t>
      </w:r>
      <w:r w:rsidR="006966BF">
        <w:t>Appaltatore</w:t>
      </w:r>
      <w:r w:rsidRPr="00DF6366">
        <w:t>, qualora l'esecuzione delle prestazioni ritardi per negligenza dell'</w:t>
      </w:r>
      <w:r w:rsidR="006966BF">
        <w:t>Appaltatore</w:t>
      </w:r>
      <w:r w:rsidRPr="00DF6366">
        <w:t xml:space="preserve"> rispetto alle previsioni del contratto, il Direttore dei Lavori o il Responsabile unico dell’esecuzione del contratto, se nominato, gli assegna un termine, che, salvo i casi d'urgenza, non può essere inferiore a dieci giorni, entro i quali l’</w:t>
      </w:r>
      <w:r w:rsidR="006966BF">
        <w:t>Appaltatore</w:t>
      </w:r>
      <w:r w:rsidRPr="00DF6366">
        <w:t xml:space="preserve"> deve eseguire le prestazioni. Scaduto il termine assegnato, e redatto processo verbale in contraddittorio con l’</w:t>
      </w:r>
      <w:r w:rsidR="006966BF">
        <w:t>Appaltatore</w:t>
      </w:r>
      <w:r w:rsidRPr="00DF6366">
        <w:t xml:space="preserve">, qualora l’inadempimento permanga, la Stazione Appaltante risolve il contratto, fermo restando il pagamento delle penali (come da Art. 108 comma 4 </w:t>
      </w:r>
      <w:proofErr w:type="spellStart"/>
      <w:r w:rsidRPr="00DF6366">
        <w:t>D.Lgs.</w:t>
      </w:r>
      <w:proofErr w:type="spellEnd"/>
      <w:r w:rsidRPr="00DF6366">
        <w:t xml:space="preserve"> n.50/2016).</w:t>
      </w:r>
    </w:p>
    <w:p w14:paraId="28772A2E" w14:textId="01EEB18E" w:rsidR="00237B29" w:rsidRPr="001B6C26" w:rsidRDefault="00237B29" w:rsidP="00237B29">
      <w:pPr>
        <w:pStyle w:val="CAPITOLO"/>
      </w:pPr>
      <w:r w:rsidRPr="00DF6366">
        <w:lastRenderedPageBreak/>
        <w:t xml:space="preserve">Ai sensi dell’Art.113–bis del </w:t>
      </w:r>
      <w:proofErr w:type="spellStart"/>
      <w:r w:rsidRPr="00DF6366">
        <w:t>D.Lgs</w:t>
      </w:r>
      <w:proofErr w:type="spellEnd"/>
      <w:r w:rsidRPr="00DF6366">
        <w:t xml:space="preserve"> 50/2016 e </w:t>
      </w:r>
      <w:proofErr w:type="spellStart"/>
      <w:proofErr w:type="gramStart"/>
      <w:r w:rsidRPr="00DF6366">
        <w:t>ss.mm.ii</w:t>
      </w:r>
      <w:proofErr w:type="spellEnd"/>
      <w:proofErr w:type="gramEnd"/>
      <w:r w:rsidRPr="00DF6366">
        <w:t xml:space="preserve"> nel caso di mancato rispetto del termine indicato per l’esecuzione delle opere, per ogni giorno naturale consecutivo di ritardo nell’ultimazione dei lavori viene applicata una penale pari ad una percentuale dell’importo contrattuale compresi </w:t>
      </w:r>
      <w:r w:rsidR="006966BF">
        <w:t>i costi</w:t>
      </w:r>
      <w:r w:rsidRPr="00DF6366">
        <w:t xml:space="preserve"> </w:t>
      </w:r>
      <w:r w:rsidR="00480F4D">
        <w:t>del</w:t>
      </w:r>
      <w:r w:rsidRPr="00DF6366">
        <w:t>la sicurezza. Sono infatti previste penali per il ritardo nell'esecuzione delle prestazioni contrattuali da parte dell'</w:t>
      </w:r>
      <w:r w:rsidR="006966BF">
        <w:t>Appaltatore</w:t>
      </w:r>
      <w:r w:rsidRPr="00DF6366">
        <w:t xml:space="preserve"> commisurate ai giorni di ritardo e proporzionali rispetto all'importo del contratto o alle prestazioni del contratto. Le penali dovute per il ritardato adempimento sono calcolate in misura giornaliera in relazione all'entità delle conseguenze legate al ritardo e non possono comunque superare, complessivamente, il 10 per cento di detto ammontare netto contrattuale</w:t>
      </w:r>
      <w:r w:rsidRPr="001B6C26">
        <w:t xml:space="preserve">. </w:t>
      </w:r>
      <w:r w:rsidRPr="001B6C26">
        <w:rPr>
          <w:b/>
        </w:rPr>
        <w:t>Nel caso in oggetto la penale è stabilita nel valore del</w:t>
      </w:r>
      <w:r w:rsidR="003264BC" w:rsidRPr="001B6C26">
        <w:rPr>
          <w:b/>
        </w:rPr>
        <w:t xml:space="preserve"> </w:t>
      </w:r>
      <w:r w:rsidR="004E2886" w:rsidRPr="001B6C26">
        <w:rPr>
          <w:b/>
        </w:rPr>
        <w:t>1</w:t>
      </w:r>
      <w:r w:rsidRPr="001B6C26">
        <w:rPr>
          <w:b/>
        </w:rPr>
        <w:t xml:space="preserve"> ‰ (</w:t>
      </w:r>
      <w:r w:rsidR="004E2886" w:rsidRPr="001B6C26">
        <w:rPr>
          <w:b/>
        </w:rPr>
        <w:t>uno</w:t>
      </w:r>
      <w:r w:rsidRPr="001B6C26">
        <w:rPr>
          <w:b/>
        </w:rPr>
        <w:t xml:space="preserve"> per mille) dell’importo contrattuale compresi </w:t>
      </w:r>
      <w:r w:rsidR="00E05EFF">
        <w:rPr>
          <w:b/>
        </w:rPr>
        <w:t>i costi</w:t>
      </w:r>
      <w:r w:rsidRPr="001B6C26">
        <w:rPr>
          <w:b/>
        </w:rPr>
        <w:t xml:space="preserve"> </w:t>
      </w:r>
      <w:r w:rsidR="00E05EFF">
        <w:rPr>
          <w:b/>
        </w:rPr>
        <w:t>del</w:t>
      </w:r>
      <w:r w:rsidRPr="001B6C26">
        <w:rPr>
          <w:b/>
        </w:rPr>
        <w:t>la sicurezza.</w:t>
      </w:r>
    </w:p>
    <w:p w14:paraId="7E99E559" w14:textId="0A4447AC" w:rsidR="00237B29" w:rsidRPr="00DF6366" w:rsidRDefault="00E9126D" w:rsidP="00237B29">
      <w:pPr>
        <w:pStyle w:val="CAPITOLO"/>
      </w:pPr>
      <w:r>
        <w:t>2</w:t>
      </w:r>
      <w:r w:rsidR="00237B29" w:rsidRPr="00DF6366">
        <w:t>. Secondo la prassi consolidata, la penale</w:t>
      </w:r>
      <w:r w:rsidR="006966BF">
        <w:t xml:space="preserve"> relativa al ri</w:t>
      </w:r>
      <w:r w:rsidR="000B2168">
        <w:t xml:space="preserve">tardo rispetto ai termini indicati del valore pari a </w:t>
      </w:r>
      <w:r w:rsidR="000B2168" w:rsidRPr="000B2168">
        <w:t>1 ‰</w:t>
      </w:r>
      <w:r w:rsidR="000B2168">
        <w:t xml:space="preserve"> dell’importo contrattuale,</w:t>
      </w:r>
      <w:r w:rsidR="00237B29" w:rsidRPr="00DF6366">
        <w:t xml:space="preserve"> trova applicazione anche in caso di ritardo:</w:t>
      </w:r>
    </w:p>
    <w:p w14:paraId="710081D6" w14:textId="77777777" w:rsidR="00237B29" w:rsidRPr="00DF6366" w:rsidRDefault="00237B29" w:rsidP="00237B29">
      <w:pPr>
        <w:pStyle w:val="CAPITOLO"/>
        <w:ind w:left="284" w:hanging="284"/>
      </w:pPr>
      <w:r w:rsidRPr="00DF6366">
        <w:t>a) nell’inizio dei lavori rispetto alla data fissata dal Direttore dei Lavori per la consegna degli stessi;</w:t>
      </w:r>
    </w:p>
    <w:p w14:paraId="3B81EE58" w14:textId="77777777" w:rsidR="00237B29" w:rsidRPr="00DF6366" w:rsidRDefault="00237B29" w:rsidP="00237B29">
      <w:pPr>
        <w:pStyle w:val="CAPITOLO"/>
        <w:ind w:left="284" w:hanging="284"/>
      </w:pPr>
      <w:r w:rsidRPr="00DF6366">
        <w:t>b) nella ripresa dei lavori seguente un verbale di sospensione, rispetto alla data fissata dal Direttore dei Lavori;</w:t>
      </w:r>
    </w:p>
    <w:p w14:paraId="02A18CB3" w14:textId="77777777" w:rsidR="00237B29" w:rsidRPr="00DF6366" w:rsidRDefault="00237B29" w:rsidP="00237B29">
      <w:pPr>
        <w:pStyle w:val="CAPITOLO"/>
        <w:ind w:left="284" w:hanging="284"/>
      </w:pPr>
      <w:r w:rsidRPr="00DF6366">
        <w:t>c) nel rispetto dei termini imposti dalla Direzione dei Lavori per il ripristino di lavori non accettabili o danneggiati.</w:t>
      </w:r>
    </w:p>
    <w:p w14:paraId="0A9F63A1" w14:textId="14F9648E" w:rsidR="00237B29" w:rsidRPr="00DF6366" w:rsidRDefault="00237B29" w:rsidP="00237B29">
      <w:pPr>
        <w:pStyle w:val="CAPITOLO"/>
        <w:rPr>
          <w:highlight w:val="yellow"/>
        </w:rPr>
      </w:pPr>
      <w:r w:rsidRPr="00DF6366">
        <w:tab/>
      </w:r>
      <w:r w:rsidR="00E9126D">
        <w:t>3</w:t>
      </w:r>
      <w:r w:rsidRPr="00DF6366">
        <w:t>. Le penali di cui alle lettere a) e b) sono disapplicate, qualora l’</w:t>
      </w:r>
      <w:r w:rsidR="006966BF">
        <w:t>Appaltatore</w:t>
      </w:r>
      <w:r w:rsidRPr="00DF6366">
        <w:t>, in seguito all’andamento imposto ai lavori, rispetti il termine utile per l’ultimazione di cui all’articolo</w:t>
      </w:r>
      <w:r w:rsidR="009C4CF0" w:rsidRPr="00DF6366">
        <w:t xml:space="preserve"> </w:t>
      </w:r>
      <w:r w:rsidR="009C4CF0" w:rsidRPr="00DF6366">
        <w:fldChar w:fldCharType="begin"/>
      </w:r>
      <w:r w:rsidR="009C4CF0" w:rsidRPr="00DF6366">
        <w:instrText xml:space="preserve"> REF _Ref95730988 \r \h </w:instrText>
      </w:r>
      <w:r w:rsidR="00DF6366">
        <w:instrText xml:space="preserve"> \* MERGEFORMAT </w:instrText>
      </w:r>
      <w:r w:rsidR="009C4CF0" w:rsidRPr="00DF6366">
        <w:fldChar w:fldCharType="separate"/>
      </w:r>
      <w:r w:rsidR="000355F1">
        <w:t>Art. 1.16</w:t>
      </w:r>
      <w:r w:rsidR="009C4CF0" w:rsidRPr="00DF6366">
        <w:fldChar w:fldCharType="end"/>
      </w:r>
      <w:r w:rsidRPr="00DF6366">
        <w:t>.</w:t>
      </w:r>
    </w:p>
    <w:p w14:paraId="1FBDDE9A" w14:textId="5B99E10D" w:rsidR="00237B29" w:rsidRPr="00DF6366" w:rsidRDefault="00E9126D" w:rsidP="00237B29">
      <w:pPr>
        <w:pStyle w:val="CAPITOLO"/>
      </w:pPr>
      <w:r>
        <w:t>4</w:t>
      </w:r>
      <w:r w:rsidR="00237B29" w:rsidRPr="00DF6366">
        <w:t xml:space="preserve">. Come detto, l’importo complessivo delle penali non può superare il 10 % dell’importo contrattuale; qualora i ritardi siano tali da comportare una penale di importo superiore alla </w:t>
      </w:r>
      <w:proofErr w:type="gramStart"/>
      <w:r w:rsidR="00237B29" w:rsidRPr="00DF6366">
        <w:t>predetta</w:t>
      </w:r>
      <w:proofErr w:type="gramEnd"/>
      <w:r w:rsidR="00237B29" w:rsidRPr="00DF6366">
        <w:t xml:space="preserve"> percentuale trova applicazione l’articolo </w:t>
      </w:r>
      <w:r w:rsidR="00A05267" w:rsidRPr="00DF6366">
        <w:t>1.20</w:t>
      </w:r>
      <w:r w:rsidR="00237B29" w:rsidRPr="00DF6366">
        <w:t xml:space="preserve">, in materia di risoluzione del contratto. </w:t>
      </w:r>
    </w:p>
    <w:p w14:paraId="52116C83" w14:textId="0161D1D6" w:rsidR="00237B29" w:rsidRPr="00A57AFA" w:rsidRDefault="00237B29" w:rsidP="00237B29">
      <w:pPr>
        <w:pStyle w:val="CAPITOLO"/>
      </w:pPr>
      <w:r w:rsidRPr="00DF6366">
        <w:tab/>
      </w:r>
      <w:r w:rsidR="00E9126D">
        <w:t>5</w:t>
      </w:r>
      <w:r w:rsidRPr="00DF6366">
        <w:t xml:space="preserve">. L’applicazione delle penali di cui al presente articolo non pregiudica il risarcimento di eventuali danni o </w:t>
      </w:r>
      <w:r w:rsidRPr="00A57AFA">
        <w:t xml:space="preserve">ulteriori oneri sostenuti dalla Stazione </w:t>
      </w:r>
      <w:bookmarkStart w:id="151" w:name="_Toc222574963"/>
      <w:bookmarkStart w:id="152" w:name="_Toc222575594"/>
      <w:bookmarkStart w:id="153" w:name="_Toc222575718"/>
      <w:bookmarkStart w:id="154" w:name="_Toc222630232"/>
      <w:r w:rsidRPr="00A57AFA">
        <w:t>Appaltante a causa dei ritardi.</w:t>
      </w:r>
    </w:p>
    <w:p w14:paraId="65E70362" w14:textId="4663AEB2" w:rsidR="00351F1F" w:rsidRPr="00A57AFA" w:rsidRDefault="00E9126D" w:rsidP="00237B29">
      <w:pPr>
        <w:pStyle w:val="CAPITOLO"/>
      </w:pPr>
      <w:r w:rsidRPr="00A57AFA">
        <w:t>6</w:t>
      </w:r>
      <w:r w:rsidR="00351F1F" w:rsidRPr="00A57AFA">
        <w:t>. La Stazione Appaltante si riserva la facoltà di risolvere il contratto nel caso in cui il ritardo maturato dall’</w:t>
      </w:r>
      <w:r w:rsidR="006966BF" w:rsidRPr="00A57AFA">
        <w:t>Appaltatore</w:t>
      </w:r>
      <w:r w:rsidR="00351F1F" w:rsidRPr="00A57AFA">
        <w:t xml:space="preserve"> sia tale da compromettere la realizzazione delle opere entro i limiti dell’ammontare massimo delle penali.</w:t>
      </w:r>
    </w:p>
    <w:p w14:paraId="1CB13045" w14:textId="0A538114" w:rsidR="00E9126D" w:rsidRPr="00DF6366" w:rsidRDefault="00E9126D" w:rsidP="00E9126D">
      <w:pPr>
        <w:pStyle w:val="CAPITOLO"/>
      </w:pPr>
      <w:r w:rsidRPr="00A57AFA">
        <w:t xml:space="preserve">7. Verrà inoltre applicata una penale nel caso venga accertato un mancato caricamento, sul portale Cantieri Protetti, dell’aggiornamento della documentazione relativa a lavorazioni, mezzi e/o personale per un importo forfettario pari a </w:t>
      </w:r>
      <w:r w:rsidRPr="00A57AFA">
        <w:rPr>
          <w:b/>
          <w:bCs/>
        </w:rPr>
        <w:t>100 € a documento</w:t>
      </w:r>
      <w:r w:rsidRPr="00A57AFA">
        <w:t>.</w:t>
      </w:r>
    </w:p>
    <w:p w14:paraId="5299731B" w14:textId="77777777" w:rsidR="00351F1F" w:rsidRPr="00DF6366" w:rsidRDefault="00351F1F" w:rsidP="00237B29">
      <w:pPr>
        <w:pStyle w:val="CAPITOLO"/>
      </w:pPr>
    </w:p>
    <w:p w14:paraId="017CBF7D" w14:textId="2575FC9E" w:rsidR="00237B29" w:rsidRPr="00DF6366" w:rsidRDefault="00237B29" w:rsidP="00D65071">
      <w:pPr>
        <w:pStyle w:val="Stile1-ART"/>
        <w:ind w:left="709"/>
        <w:rPr>
          <w:rFonts w:ascii="Times New Roman" w:hAnsi="Times New Roman"/>
        </w:rPr>
      </w:pPr>
      <w:bookmarkStart w:id="155" w:name="_Toc431393348"/>
      <w:bookmarkStart w:id="156" w:name="_Toc74915015"/>
      <w:bookmarkStart w:id="157" w:name="_Toc125362372"/>
      <w:bookmarkEnd w:id="151"/>
      <w:bookmarkEnd w:id="152"/>
      <w:bookmarkEnd w:id="153"/>
      <w:bookmarkEnd w:id="154"/>
      <w:r w:rsidRPr="00DF6366">
        <w:rPr>
          <w:rFonts w:ascii="Times New Roman" w:hAnsi="Times New Roman"/>
        </w:rPr>
        <w:t>Inderogabilità dei termini di esecuzione</w:t>
      </w:r>
      <w:bookmarkEnd w:id="155"/>
      <w:bookmarkEnd w:id="156"/>
      <w:bookmarkEnd w:id="157"/>
    </w:p>
    <w:p w14:paraId="29CACAC5" w14:textId="77777777" w:rsidR="00237B29" w:rsidRPr="00DF6366" w:rsidRDefault="00237B29" w:rsidP="00237B29">
      <w:pPr>
        <w:pStyle w:val="CAPITOLO"/>
      </w:pPr>
      <w:r w:rsidRPr="00DF6366">
        <w:t>1. Non costituiscono motivo di proroga dei tempi contrattuali:</w:t>
      </w:r>
    </w:p>
    <w:p w14:paraId="63D1AF6C" w14:textId="77777777" w:rsidR="00237B29" w:rsidRPr="00DF6366" w:rsidRDefault="00237B29" w:rsidP="00237B29">
      <w:pPr>
        <w:pStyle w:val="CAPITOLO"/>
        <w:ind w:left="284" w:hanging="284"/>
      </w:pPr>
      <w:r w:rsidRPr="00DF6366">
        <w:t>a) il ritardo nell'installazione del cantiere e nell'allacciamento alle reti tecnologiche necessarie al suo funzionamento, per l'approvvigionamento dell'energia elettrica;</w:t>
      </w:r>
    </w:p>
    <w:p w14:paraId="7E43AEFD" w14:textId="4F5BDF99" w:rsidR="00237B29" w:rsidRPr="00DF6366" w:rsidRDefault="00237B29" w:rsidP="00237B29">
      <w:pPr>
        <w:pStyle w:val="CAPITOLO"/>
        <w:ind w:left="284" w:hanging="284"/>
      </w:pPr>
      <w:r w:rsidRPr="00DF6366">
        <w:t>b) l'esecuzione di accertamenti integrativi che l'</w:t>
      </w:r>
      <w:r w:rsidR="006966BF">
        <w:t>Appaltatore</w:t>
      </w:r>
      <w:r w:rsidRPr="00DF6366">
        <w:t xml:space="preserve"> ritenesse di dover effettuare per la esecuzione delle opere di fondazione, delle strutture e degli impianti, salvo che siano ordinati dalla Direzione dei Lavori o concordati con questa;</w:t>
      </w:r>
    </w:p>
    <w:p w14:paraId="059D25E3" w14:textId="77777777" w:rsidR="00237B29" w:rsidRPr="00DF6366" w:rsidRDefault="00237B29" w:rsidP="00237B29">
      <w:pPr>
        <w:pStyle w:val="CAPITOLO"/>
        <w:ind w:left="284" w:hanging="284"/>
      </w:pPr>
      <w:r w:rsidRPr="00DF6366">
        <w:t>c) il tempo necessario per l'esecuzione di prove sui campioni, di sondaggi, analisi e altre prove assimilabili;</w:t>
      </w:r>
    </w:p>
    <w:p w14:paraId="78C3203F" w14:textId="4C59CCA9" w:rsidR="00237B29" w:rsidRPr="00DF6366" w:rsidRDefault="00237B29" w:rsidP="00237B29">
      <w:pPr>
        <w:pStyle w:val="CAPITOLO"/>
        <w:ind w:left="284" w:hanging="284"/>
      </w:pPr>
      <w:r w:rsidRPr="00DF6366">
        <w:t>d) il tempo necessario per l'espletamento degli adempimenti a carico dell'</w:t>
      </w:r>
      <w:r w:rsidR="006966BF">
        <w:t>Appaltatore</w:t>
      </w:r>
      <w:r w:rsidRPr="00DF6366">
        <w:t xml:space="preserve"> comunque previsti dal Capitolato Speciale d’Appalto;</w:t>
      </w:r>
    </w:p>
    <w:p w14:paraId="70B90639" w14:textId="17B07297" w:rsidR="00237B29" w:rsidRPr="00DF6366" w:rsidRDefault="00237B29" w:rsidP="00237B29">
      <w:pPr>
        <w:pStyle w:val="CAPITOLO"/>
        <w:ind w:left="284" w:hanging="284"/>
      </w:pPr>
      <w:r w:rsidRPr="00DF6366">
        <w:t>e) le eventuali controversie tra l’</w:t>
      </w:r>
      <w:r w:rsidR="006966BF">
        <w:t>Appaltatore</w:t>
      </w:r>
      <w:r w:rsidRPr="00DF6366">
        <w:t xml:space="preserve"> e i fornitori, subappaltatori, affidatari, altri incaricati;</w:t>
      </w:r>
    </w:p>
    <w:p w14:paraId="0530A3EF" w14:textId="20349EE6" w:rsidR="00237B29" w:rsidRPr="00DF6366" w:rsidRDefault="00237B29" w:rsidP="00237B29">
      <w:pPr>
        <w:pStyle w:val="CAPITOLO"/>
        <w:ind w:left="284" w:hanging="284"/>
      </w:pPr>
      <w:r w:rsidRPr="00DF6366">
        <w:lastRenderedPageBreak/>
        <w:t>f) le eventuali vertenze a carattere aziendale tra l’</w:t>
      </w:r>
      <w:r w:rsidR="006966BF">
        <w:t>Appaltatore</w:t>
      </w:r>
      <w:r w:rsidRPr="00DF6366">
        <w:t xml:space="preserve"> e il proprio personale dipendente.</w:t>
      </w:r>
    </w:p>
    <w:p w14:paraId="0C2FF1BF" w14:textId="77777777" w:rsidR="005A02A2" w:rsidRPr="00DF6366" w:rsidRDefault="005A02A2" w:rsidP="00D65071">
      <w:pPr>
        <w:pStyle w:val="Stile1-ART"/>
        <w:ind w:left="709"/>
        <w:rPr>
          <w:rFonts w:ascii="Times New Roman" w:hAnsi="Times New Roman"/>
        </w:rPr>
      </w:pPr>
      <w:bookmarkStart w:id="158" w:name="_Toc125362373"/>
      <w:r w:rsidRPr="00DF6366">
        <w:rPr>
          <w:rFonts w:ascii="Times New Roman" w:hAnsi="Times New Roman"/>
        </w:rPr>
        <w:t>Risoluzione del contratto per mancato rispetto dei termini</w:t>
      </w:r>
      <w:bookmarkEnd w:id="158"/>
    </w:p>
    <w:p w14:paraId="5A86AAA6" w14:textId="02E14B0B" w:rsidR="005A02A2" w:rsidRPr="00DF6366" w:rsidRDefault="005A02A2" w:rsidP="005A02A2">
      <w:pPr>
        <w:pStyle w:val="CAPITOLO"/>
        <w:ind w:left="284" w:hanging="284"/>
      </w:pPr>
      <w:r w:rsidRPr="00DF6366">
        <w:t>1.</w:t>
      </w:r>
      <w:r w:rsidRPr="00DF6366">
        <w:tab/>
        <w:t>L’eventuale ritardo imputabile all’</w:t>
      </w:r>
      <w:r w:rsidR="006966BF">
        <w:t>Appaltatore</w:t>
      </w:r>
      <w:r w:rsidRPr="00DF6366">
        <w:t xml:space="preserve"> nel rispetto dei termini per l’ultimazione dei lavori o delle scadenze esplicitamente fissate allo scopo dal programma temporale superiore a 60 giorni (sessanta) naturali consecutivi produce la risoluzione del contratto, a discrezione della Stazione appaltante e senza obbligo di ulteriore motivazione, ai sensi dell’art. 108 del Codice dei contratti.</w:t>
      </w:r>
    </w:p>
    <w:p w14:paraId="7B4D90F8" w14:textId="391073D4" w:rsidR="005A02A2" w:rsidRPr="00DF6366" w:rsidRDefault="005A02A2" w:rsidP="005A02A2">
      <w:pPr>
        <w:pStyle w:val="CAPITOLO"/>
        <w:ind w:left="284" w:hanging="284"/>
      </w:pPr>
      <w:r w:rsidRPr="00DF6366">
        <w:t>2.</w:t>
      </w:r>
      <w:r w:rsidRPr="00DF6366">
        <w:tab/>
        <w:t>La risoluzione del contratto trova applicazione dopo la formale messa in mora dell’</w:t>
      </w:r>
      <w:r w:rsidR="006966BF">
        <w:t>Appaltatore</w:t>
      </w:r>
      <w:r w:rsidRPr="00DF6366">
        <w:t xml:space="preserve"> con assegnazione di un termine per compiere i lavori e in contraddittorio con il medesimo </w:t>
      </w:r>
      <w:r w:rsidR="006966BF">
        <w:t>Appaltatore</w:t>
      </w:r>
      <w:r w:rsidRPr="00DF6366">
        <w:t>.</w:t>
      </w:r>
    </w:p>
    <w:p w14:paraId="69BF8529" w14:textId="58410FDC" w:rsidR="005A02A2" w:rsidRPr="00DF6366" w:rsidRDefault="005A02A2" w:rsidP="005A02A2">
      <w:pPr>
        <w:pStyle w:val="CAPITOLO"/>
        <w:ind w:left="284" w:hanging="284"/>
      </w:pPr>
      <w:r w:rsidRPr="00DF6366">
        <w:t>3.</w:t>
      </w:r>
      <w:r w:rsidRPr="00DF6366">
        <w:tab/>
        <w:t xml:space="preserve">Nel caso di risoluzione del contratto la penale di cui all’art. </w:t>
      </w:r>
      <w:r w:rsidR="000E2231" w:rsidRPr="00DF6366">
        <w:t>1.</w:t>
      </w:r>
      <w:r w:rsidRPr="00DF6366">
        <w:t>18, comma 1, è computata sul periodo determinato sommando il ritardo accumulato dall'</w:t>
      </w:r>
      <w:r w:rsidR="006966BF">
        <w:t>Appaltatore</w:t>
      </w:r>
      <w:r w:rsidRPr="00DF6366">
        <w:t xml:space="preserve"> rispetto al programma esecutivo dei lavori e il termine assegnato dal direttore dei lavori per compiere i lavori con la messa in mora di cui al comma 2.</w:t>
      </w:r>
    </w:p>
    <w:p w14:paraId="541D7962" w14:textId="296B20E7" w:rsidR="005A02A2" w:rsidRPr="00DF6366" w:rsidRDefault="005A02A2" w:rsidP="005A02A2">
      <w:pPr>
        <w:pStyle w:val="CAPITOLO"/>
        <w:ind w:left="284" w:hanging="284"/>
      </w:pPr>
      <w:r w:rsidRPr="00DF6366">
        <w:t>Sono dovuti dall’</w:t>
      </w:r>
      <w:r w:rsidR="006966BF">
        <w:t>Appaltatore</w:t>
      </w:r>
      <w:r w:rsidRPr="00DF6366">
        <w:t xml:space="preserve"> i danni subiti dalla Stazione appaltante in seguito alla risoluzione del contratto, comprese le eventuali maggiori spese connesse al completamento dei lavori affidato a terzi. Per il risarcimento di tali danni la Stazione appaltante può trattenere qualunque somma maturata a credito dell’</w:t>
      </w:r>
      <w:r w:rsidR="006966BF">
        <w:t>Appaltatore</w:t>
      </w:r>
      <w:r w:rsidRPr="00DF6366">
        <w:t xml:space="preserve"> in ragione dei lavori eseguiti nonché rivalersi sulla garanzia fidejussoria.</w:t>
      </w:r>
    </w:p>
    <w:p w14:paraId="476FCF4D" w14:textId="5B5B8721" w:rsidR="00237B29" w:rsidRPr="00DF6366" w:rsidRDefault="00853101" w:rsidP="00853101">
      <w:pPr>
        <w:pStyle w:val="Titolo1"/>
        <w:numPr>
          <w:ilvl w:val="0"/>
          <w:numId w:val="0"/>
        </w:numPr>
        <w:ind w:left="426" w:right="851"/>
        <w:rPr>
          <w:rFonts w:ascii="Times New Roman" w:hAnsi="Times New Roman"/>
        </w:rPr>
      </w:pPr>
      <w:bookmarkStart w:id="159" w:name="_Toc222630235"/>
      <w:bookmarkStart w:id="160" w:name="_Toc431393351"/>
      <w:bookmarkStart w:id="161" w:name="_Toc74915016"/>
      <w:bookmarkStart w:id="162" w:name="_Toc125362374"/>
      <w:r w:rsidRPr="00DF6366">
        <w:rPr>
          <w:rFonts w:ascii="Times New Roman" w:hAnsi="Times New Roman"/>
        </w:rPr>
        <w:t xml:space="preserve">CAPO 4 - </w:t>
      </w:r>
      <w:r w:rsidR="00237B29" w:rsidRPr="00DF6366">
        <w:rPr>
          <w:rFonts w:ascii="Times New Roman" w:hAnsi="Times New Roman"/>
        </w:rPr>
        <w:t>DISCIPLINA ECONOMICA</w:t>
      </w:r>
      <w:bookmarkEnd w:id="159"/>
      <w:bookmarkEnd w:id="160"/>
      <w:bookmarkEnd w:id="161"/>
      <w:bookmarkEnd w:id="162"/>
    </w:p>
    <w:p w14:paraId="27709145" w14:textId="77777777" w:rsidR="00237B29" w:rsidRPr="00DF6366" w:rsidRDefault="00237B29" w:rsidP="00D65071">
      <w:pPr>
        <w:pStyle w:val="Stile1-ART"/>
        <w:ind w:left="709"/>
        <w:rPr>
          <w:rFonts w:ascii="Times New Roman" w:hAnsi="Times New Roman"/>
        </w:rPr>
      </w:pPr>
      <w:bookmarkStart w:id="163" w:name="_Toc222574966"/>
      <w:bookmarkStart w:id="164" w:name="_Toc222575597"/>
      <w:bookmarkStart w:id="165" w:name="_Toc222575721"/>
      <w:bookmarkStart w:id="166" w:name="_Toc222630236"/>
      <w:bookmarkStart w:id="167" w:name="_Toc431393352"/>
      <w:bookmarkStart w:id="168" w:name="_Toc74915017"/>
      <w:bookmarkStart w:id="169" w:name="_Toc125362375"/>
      <w:r w:rsidRPr="00DF6366">
        <w:rPr>
          <w:rFonts w:ascii="Times New Roman" w:hAnsi="Times New Roman"/>
        </w:rPr>
        <w:t>Anticipazione</w:t>
      </w:r>
      <w:bookmarkEnd w:id="163"/>
      <w:bookmarkEnd w:id="164"/>
      <w:bookmarkEnd w:id="165"/>
      <w:bookmarkEnd w:id="166"/>
      <w:bookmarkEnd w:id="167"/>
      <w:bookmarkEnd w:id="168"/>
      <w:bookmarkEnd w:id="169"/>
    </w:p>
    <w:p w14:paraId="2481C4CE" w14:textId="4583BBA3" w:rsidR="00237B29" w:rsidRPr="00DF6366" w:rsidRDefault="00237B29" w:rsidP="00237B29">
      <w:pPr>
        <w:autoSpaceDE w:val="0"/>
        <w:autoSpaceDN w:val="0"/>
        <w:spacing w:line="300" w:lineRule="atLeast"/>
        <w:rPr>
          <w:rFonts w:ascii="Times New Roman" w:hAnsi="Times New Roman"/>
          <w:snapToGrid w:val="0"/>
          <w:sz w:val="22"/>
          <w:szCs w:val="20"/>
        </w:rPr>
      </w:pPr>
      <w:r w:rsidRPr="00DF6366">
        <w:rPr>
          <w:rFonts w:ascii="Times New Roman" w:hAnsi="Times New Roman"/>
          <w:snapToGrid w:val="0"/>
          <w:sz w:val="22"/>
          <w:szCs w:val="20"/>
        </w:rPr>
        <w:t xml:space="preserve">1. Conformemente a quanto indicato </w:t>
      </w:r>
      <w:r w:rsidRPr="00160576">
        <w:rPr>
          <w:rFonts w:ascii="Times New Roman" w:hAnsi="Times New Roman"/>
          <w:snapToGrid w:val="0"/>
          <w:sz w:val="22"/>
          <w:szCs w:val="20"/>
        </w:rPr>
        <w:t xml:space="preserve">nell’Art. 35 comma 18 del D. Lgs 50/2016 e </w:t>
      </w:r>
      <w:proofErr w:type="spellStart"/>
      <w:proofErr w:type="gramStart"/>
      <w:r w:rsidRPr="00160576">
        <w:rPr>
          <w:rFonts w:ascii="Times New Roman" w:hAnsi="Times New Roman"/>
          <w:snapToGrid w:val="0"/>
          <w:sz w:val="22"/>
          <w:szCs w:val="20"/>
        </w:rPr>
        <w:t>ss.mm.ii</w:t>
      </w:r>
      <w:proofErr w:type="spellEnd"/>
      <w:proofErr w:type="gramEnd"/>
      <w:r w:rsidRPr="00160576">
        <w:rPr>
          <w:rFonts w:ascii="Times New Roman" w:hAnsi="Times New Roman"/>
          <w:snapToGrid w:val="0"/>
          <w:sz w:val="22"/>
          <w:szCs w:val="20"/>
        </w:rPr>
        <w:t>, è prevista la corresponsione in favore dell'</w:t>
      </w:r>
      <w:r w:rsidR="006966BF" w:rsidRPr="00160576">
        <w:rPr>
          <w:rFonts w:ascii="Times New Roman" w:hAnsi="Times New Roman"/>
          <w:snapToGrid w:val="0"/>
          <w:sz w:val="22"/>
          <w:szCs w:val="20"/>
        </w:rPr>
        <w:t>Appaltatore</w:t>
      </w:r>
      <w:r w:rsidRPr="00160576">
        <w:rPr>
          <w:rFonts w:ascii="Times New Roman" w:hAnsi="Times New Roman"/>
          <w:snapToGrid w:val="0"/>
          <w:sz w:val="22"/>
          <w:szCs w:val="20"/>
        </w:rPr>
        <w:t xml:space="preserve"> di un'anticipazione </w:t>
      </w:r>
      <w:r w:rsidR="009B40F8" w:rsidRPr="00160576">
        <w:rPr>
          <w:rFonts w:ascii="Times New Roman" w:hAnsi="Times New Roman"/>
          <w:snapToGrid w:val="0"/>
          <w:sz w:val="22"/>
          <w:szCs w:val="20"/>
        </w:rPr>
        <w:t xml:space="preserve">pari </w:t>
      </w:r>
      <w:r w:rsidRPr="00160576">
        <w:rPr>
          <w:rFonts w:ascii="Times New Roman" w:hAnsi="Times New Roman"/>
          <w:snapToGrid w:val="0"/>
          <w:sz w:val="22"/>
          <w:szCs w:val="20"/>
        </w:rPr>
        <w:t xml:space="preserve">al </w:t>
      </w:r>
      <w:r w:rsidR="00A57AFA" w:rsidRPr="00160576">
        <w:rPr>
          <w:rFonts w:ascii="Times New Roman" w:hAnsi="Times New Roman"/>
          <w:snapToGrid w:val="0"/>
          <w:sz w:val="22"/>
          <w:szCs w:val="20"/>
        </w:rPr>
        <w:t>2</w:t>
      </w:r>
      <w:r w:rsidRPr="00160576">
        <w:rPr>
          <w:rFonts w:ascii="Times New Roman" w:hAnsi="Times New Roman"/>
          <w:snapToGrid w:val="0"/>
          <w:sz w:val="22"/>
          <w:szCs w:val="20"/>
        </w:rPr>
        <w:t>0</w:t>
      </w:r>
      <w:r w:rsidR="009C26F9" w:rsidRPr="00160576">
        <w:rPr>
          <w:rFonts w:ascii="Times New Roman" w:hAnsi="Times New Roman"/>
          <w:snapToGrid w:val="0"/>
          <w:sz w:val="22"/>
          <w:szCs w:val="20"/>
        </w:rPr>
        <w:t xml:space="preserve"> (</w:t>
      </w:r>
      <w:r w:rsidR="00A57AFA" w:rsidRPr="00160576">
        <w:rPr>
          <w:rFonts w:ascii="Times New Roman" w:hAnsi="Times New Roman"/>
          <w:snapToGrid w:val="0"/>
          <w:sz w:val="22"/>
          <w:szCs w:val="20"/>
        </w:rPr>
        <w:t>venti</w:t>
      </w:r>
      <w:r w:rsidR="009C26F9" w:rsidRPr="00160576">
        <w:rPr>
          <w:rFonts w:ascii="Times New Roman" w:hAnsi="Times New Roman"/>
          <w:snapToGrid w:val="0"/>
          <w:sz w:val="22"/>
          <w:szCs w:val="20"/>
        </w:rPr>
        <w:t>)</w:t>
      </w:r>
      <w:r w:rsidRPr="00160576">
        <w:rPr>
          <w:rFonts w:ascii="Times New Roman" w:hAnsi="Times New Roman"/>
          <w:snapToGrid w:val="0"/>
          <w:sz w:val="22"/>
          <w:szCs w:val="20"/>
        </w:rPr>
        <w:t xml:space="preserve"> per cento dell'importo contrattuale, secondo le modalità indicate nell’articolo medesimo. </w:t>
      </w:r>
      <w:r w:rsidR="0055423E" w:rsidRPr="00160576">
        <w:rPr>
          <w:rFonts w:ascii="Times New Roman" w:hAnsi="Times New Roman"/>
          <w:snapToGrid w:val="0"/>
          <w:sz w:val="22"/>
          <w:szCs w:val="20"/>
        </w:rPr>
        <w:t>L</w:t>
      </w:r>
      <w:r w:rsidRPr="00160576">
        <w:rPr>
          <w:rFonts w:ascii="Times New Roman" w:hAnsi="Times New Roman"/>
          <w:snapToGrid w:val="0"/>
          <w:sz w:val="22"/>
          <w:szCs w:val="20"/>
        </w:rPr>
        <w:t>’anticipazione deve essere corrisposta all'</w:t>
      </w:r>
      <w:r w:rsidR="006966BF" w:rsidRPr="00160576">
        <w:rPr>
          <w:rFonts w:ascii="Times New Roman" w:hAnsi="Times New Roman"/>
          <w:snapToGrid w:val="0"/>
          <w:sz w:val="22"/>
          <w:szCs w:val="20"/>
        </w:rPr>
        <w:t>Appaltatore</w:t>
      </w:r>
      <w:r w:rsidRPr="00160576">
        <w:rPr>
          <w:rFonts w:ascii="Times New Roman" w:hAnsi="Times New Roman"/>
          <w:snapToGrid w:val="0"/>
          <w:sz w:val="22"/>
          <w:szCs w:val="20"/>
        </w:rPr>
        <w:t xml:space="preserve"> entro quindici giorni dall'effettivo inizio dei lavori. L'erogazione dell'anticipazione, consentita anche nel caso di consegna in via d’urgenza, ai</w:t>
      </w:r>
      <w:r w:rsidRPr="00DF6366">
        <w:rPr>
          <w:rFonts w:ascii="Times New Roman" w:hAnsi="Times New Roman"/>
          <w:snapToGrid w:val="0"/>
          <w:sz w:val="22"/>
          <w:szCs w:val="20"/>
        </w:rPr>
        <w:t xml:space="preserve"> sensi dell’articolo 32, comma 8, del </w:t>
      </w:r>
      <w:proofErr w:type="spellStart"/>
      <w:r w:rsidRPr="00DF6366">
        <w:rPr>
          <w:rFonts w:ascii="Times New Roman" w:hAnsi="Times New Roman"/>
          <w:snapToGrid w:val="0"/>
          <w:sz w:val="22"/>
          <w:szCs w:val="20"/>
        </w:rPr>
        <w:t>D.Lgs</w:t>
      </w:r>
      <w:proofErr w:type="spellEnd"/>
      <w:r w:rsidRPr="00DF6366">
        <w:rPr>
          <w:rFonts w:ascii="Times New Roman" w:hAnsi="Times New Roman"/>
          <w:snapToGrid w:val="0"/>
          <w:sz w:val="22"/>
          <w:szCs w:val="20"/>
        </w:rPr>
        <w:t xml:space="preserve"> 50/2016, è subordinata alla costituzione di garanzia fideiussoria bancaria o assicurativa di importo pari all'anticipazione maggiorato del tasso di interesse legale applicato al periodo necessario al recupero dell'anticipazione stessa secondo il cronoprogramma dei lavori.</w:t>
      </w:r>
    </w:p>
    <w:p w14:paraId="2167EA48" w14:textId="6AED49AA" w:rsidR="00237B29" w:rsidRPr="00DF6366" w:rsidRDefault="00237B29" w:rsidP="00237B29">
      <w:pPr>
        <w:autoSpaceDE w:val="0"/>
        <w:autoSpaceDN w:val="0"/>
        <w:spacing w:line="300" w:lineRule="atLeast"/>
        <w:rPr>
          <w:rFonts w:ascii="Times New Roman" w:hAnsi="Times New Roman"/>
          <w:snapToGrid w:val="0"/>
          <w:sz w:val="22"/>
          <w:szCs w:val="20"/>
        </w:rPr>
      </w:pPr>
      <w:r w:rsidRPr="00DF6366">
        <w:rPr>
          <w:rFonts w:ascii="Times New Roman" w:hAnsi="Times New Roman"/>
          <w:snapToGrid w:val="0"/>
          <w:sz w:val="22"/>
          <w:szCs w:val="20"/>
        </w:rPr>
        <w:t>2. La predetta garanzia è rilasciata da imprese bancarie autorizzate ai sensi del decreto legislativo 1° settembre 1993, n. 385</w:t>
      </w:r>
      <w:r w:rsidR="00347DE9" w:rsidRPr="00DF6366">
        <w:rPr>
          <w:rFonts w:ascii="Times New Roman" w:hAnsi="Times New Roman"/>
          <w:snapToGrid w:val="0"/>
          <w:sz w:val="22"/>
          <w:szCs w:val="20"/>
        </w:rPr>
        <w:t xml:space="preserve"> </w:t>
      </w:r>
      <w:r w:rsidR="00347DE9" w:rsidRPr="00DF6366">
        <w:rPr>
          <w:rFonts w:ascii="Times New Roman" w:hAnsi="Times New Roman"/>
        </w:rPr>
        <w:t xml:space="preserve">(e </w:t>
      </w:r>
      <w:proofErr w:type="spellStart"/>
      <w:proofErr w:type="gramStart"/>
      <w:r w:rsidR="00347DE9" w:rsidRPr="00DF6366">
        <w:rPr>
          <w:rFonts w:ascii="Times New Roman" w:hAnsi="Times New Roman"/>
        </w:rPr>
        <w:t>ss.mm.ii</w:t>
      </w:r>
      <w:proofErr w:type="spellEnd"/>
      <w:proofErr w:type="gramEnd"/>
      <w:r w:rsidR="00347DE9" w:rsidRPr="00DF6366">
        <w:rPr>
          <w:rFonts w:ascii="Times New Roman" w:hAnsi="Times New Roman"/>
        </w:rPr>
        <w:t>)</w:t>
      </w:r>
      <w:r w:rsidRPr="00DF6366">
        <w:rPr>
          <w:rFonts w:ascii="Times New Roman" w:hAnsi="Times New Roman"/>
          <w:snapToGrid w:val="0"/>
          <w:sz w:val="22"/>
          <w:szCs w:val="20"/>
        </w:rPr>
        <w:t xml:space="preserve">, o assicurative autorizzate alla copertura dei rischi ai quali si riferisce l’assicurazione e che rispondano ai requisiti di solvibilità previsti dalle leggi che ne disciplinano la rispettiva attività. La garanzia può essere, altresì, rilasciata dagli intermediari finanziari iscritti nell’albo degli intermediari finanziari di cui all’articolo 106 del decreto legislativo 1° settembre 1993, n. 385. </w:t>
      </w:r>
    </w:p>
    <w:p w14:paraId="2A937EA9" w14:textId="77777777" w:rsidR="00237B29" w:rsidRPr="00DF6366" w:rsidRDefault="00237B29" w:rsidP="00237B29">
      <w:pPr>
        <w:autoSpaceDE w:val="0"/>
        <w:autoSpaceDN w:val="0"/>
        <w:spacing w:line="300" w:lineRule="atLeast"/>
        <w:rPr>
          <w:rFonts w:ascii="Times New Roman" w:hAnsi="Times New Roman"/>
          <w:snapToGrid w:val="0"/>
          <w:sz w:val="22"/>
          <w:szCs w:val="20"/>
        </w:rPr>
      </w:pPr>
      <w:r w:rsidRPr="00DF6366">
        <w:rPr>
          <w:rFonts w:ascii="Times New Roman" w:hAnsi="Times New Roman"/>
          <w:snapToGrid w:val="0"/>
          <w:sz w:val="22"/>
          <w:szCs w:val="20"/>
        </w:rPr>
        <w:t>3. L'importo della garanzia verrà gradualmente ed automaticamente ridotto nel corso dei lavori, in rapporto al progressivo recupero dell'anticipazione da parte della Stazione Appaltante. Il beneficiario decade dall'anticipazione, con obbligo di restituzione, se l'esecuzione dei lavori non procede, per ritardi a lui imputabili, secondo i tempi contrattuali. Sulle somme restituite sono dovuti gli interessi legali con decorrenza dalla data di erogazione della anticipazione.</w:t>
      </w:r>
    </w:p>
    <w:p w14:paraId="776EDD34" w14:textId="77777777" w:rsidR="00237B29" w:rsidRPr="00DF6366" w:rsidRDefault="00237B29" w:rsidP="00D65071">
      <w:pPr>
        <w:pStyle w:val="Stile1-ART"/>
        <w:ind w:left="709"/>
        <w:rPr>
          <w:rFonts w:ascii="Times New Roman" w:hAnsi="Times New Roman"/>
        </w:rPr>
      </w:pPr>
      <w:bookmarkStart w:id="170" w:name="_Toc222574967"/>
      <w:bookmarkStart w:id="171" w:name="_Toc222575598"/>
      <w:bookmarkStart w:id="172" w:name="_Toc222575722"/>
      <w:bookmarkStart w:id="173" w:name="_Toc222630237"/>
      <w:bookmarkStart w:id="174" w:name="_Toc431393353"/>
      <w:bookmarkStart w:id="175" w:name="_Toc74915018"/>
      <w:bookmarkStart w:id="176" w:name="_Ref95731048"/>
      <w:bookmarkStart w:id="177" w:name="_Toc125362376"/>
      <w:r w:rsidRPr="00DF6366">
        <w:rPr>
          <w:rFonts w:ascii="Times New Roman" w:hAnsi="Times New Roman"/>
        </w:rPr>
        <w:lastRenderedPageBreak/>
        <w:t>Pagamenti in acconto</w:t>
      </w:r>
      <w:bookmarkEnd w:id="170"/>
      <w:bookmarkEnd w:id="171"/>
      <w:bookmarkEnd w:id="172"/>
      <w:bookmarkEnd w:id="173"/>
      <w:bookmarkEnd w:id="174"/>
      <w:bookmarkEnd w:id="175"/>
      <w:bookmarkEnd w:id="176"/>
      <w:bookmarkEnd w:id="177"/>
    </w:p>
    <w:p w14:paraId="15D026AC" w14:textId="77777777" w:rsidR="00F85D26" w:rsidRDefault="00237B29" w:rsidP="00237B29">
      <w:pPr>
        <w:pStyle w:val="CAPITOLO"/>
        <w:tabs>
          <w:tab w:val="num" w:pos="1134"/>
        </w:tabs>
      </w:pPr>
      <w:r w:rsidRPr="00DF6366">
        <w:t>1. Durante il corso dei lavori l'Impresa avrà diritto al pagamento in acconto dei lavori eseguiti e delle forniture, al netto del ribasso d'asta e delle prescritte ritenute, così come risultante dai registri di contabilità</w:t>
      </w:r>
      <w:r w:rsidR="00F85D26">
        <w:t>.</w:t>
      </w:r>
    </w:p>
    <w:p w14:paraId="7328FC7D" w14:textId="0713DB1A" w:rsidR="00237B29" w:rsidRDefault="00F85D26" w:rsidP="00237B29">
      <w:pPr>
        <w:pStyle w:val="CAPITOLO"/>
        <w:tabs>
          <w:tab w:val="num" w:pos="1134"/>
        </w:tabs>
      </w:pPr>
      <w:bookmarkStart w:id="178" w:name="_Hlk127542887"/>
      <w:r>
        <w:t xml:space="preserve">Nel caso specifico verranno emessi degli stati di avanzamento lavori </w:t>
      </w:r>
      <w:r w:rsidR="00237B29" w:rsidRPr="00DF6366">
        <w:t xml:space="preserve">al raggiungimento </w:t>
      </w:r>
      <w:r>
        <w:t>delle seguenti soglie</w:t>
      </w:r>
      <w:r w:rsidR="00237B29" w:rsidRPr="00DF6366">
        <w:t>:</w:t>
      </w:r>
    </w:p>
    <w:p w14:paraId="10BB2A4E" w14:textId="04AF0AD9" w:rsidR="00522F1C" w:rsidRPr="00AB79B9" w:rsidRDefault="000B2168" w:rsidP="00522F1C">
      <w:pPr>
        <w:pStyle w:val="CAPITOLO"/>
        <w:numPr>
          <w:ilvl w:val="0"/>
          <w:numId w:val="4"/>
        </w:numPr>
        <w:tabs>
          <w:tab w:val="right" w:pos="993"/>
        </w:tabs>
        <w:ind w:hanging="1068"/>
      </w:pPr>
      <w:r w:rsidRPr="00AB79B9">
        <w:t xml:space="preserve">per un avanzamento pari al </w:t>
      </w:r>
      <w:r w:rsidR="00AB79B9" w:rsidRPr="00AB79B9">
        <w:t>5</w:t>
      </w:r>
      <w:r w:rsidR="00522F1C" w:rsidRPr="00AB79B9">
        <w:t>0%</w:t>
      </w:r>
      <w:r w:rsidR="00F85D26" w:rsidRPr="00AB79B9">
        <w:t xml:space="preserve"> dei lavori</w:t>
      </w:r>
      <w:r w:rsidR="00522F1C" w:rsidRPr="00AB79B9">
        <w:t>;</w:t>
      </w:r>
    </w:p>
    <w:p w14:paraId="72407246" w14:textId="727F4554" w:rsidR="009D30FA" w:rsidRPr="00AB79B9" w:rsidRDefault="000B2168" w:rsidP="009D30FA">
      <w:pPr>
        <w:pStyle w:val="CAPITOLO"/>
        <w:numPr>
          <w:ilvl w:val="0"/>
          <w:numId w:val="4"/>
        </w:numPr>
        <w:tabs>
          <w:tab w:val="right" w:pos="993"/>
        </w:tabs>
        <w:ind w:hanging="1068"/>
      </w:pPr>
      <w:r w:rsidRPr="00AB79B9">
        <w:t xml:space="preserve">per un avanzamento pari al </w:t>
      </w:r>
      <w:r w:rsidR="00AB79B9" w:rsidRPr="00AB79B9">
        <w:t>9</w:t>
      </w:r>
      <w:r w:rsidRPr="00AB79B9">
        <w:t xml:space="preserve">0% </w:t>
      </w:r>
      <w:r w:rsidR="00F85D26" w:rsidRPr="00AB79B9">
        <w:t>dei lavori</w:t>
      </w:r>
      <w:r w:rsidR="00DA5D36" w:rsidRPr="00AB79B9">
        <w:t>.</w:t>
      </w:r>
    </w:p>
    <w:bookmarkEnd w:id="178"/>
    <w:p w14:paraId="4150C6F3" w14:textId="6DF2B02E" w:rsidR="00237B29" w:rsidRPr="00DF6366" w:rsidRDefault="00237B29" w:rsidP="00237B29">
      <w:pPr>
        <w:pStyle w:val="CAPITOLO"/>
        <w:tabs>
          <w:tab w:val="num" w:pos="1134"/>
        </w:tabs>
      </w:pPr>
      <w:r w:rsidRPr="00DF6366">
        <w:t xml:space="preserve">La Stazione Appaltante acquisisce d'ufficio, anche attraverso strumenti informatici, il documento unico di regolarità contributiva (DURC) dagli istituti o dagli enti abilitati al rilascio in tutti i casi in cui è richiesto dalla legge. </w:t>
      </w:r>
    </w:p>
    <w:p w14:paraId="52ED2BE6" w14:textId="6E4071BD" w:rsidR="00237B29" w:rsidRPr="00DF6366" w:rsidRDefault="00237B29" w:rsidP="00237B29">
      <w:pPr>
        <w:pStyle w:val="CAPITOLO"/>
      </w:pPr>
      <w:r w:rsidRPr="00DF6366">
        <w:t>Ai sensi dell’Art.</w:t>
      </w:r>
      <w:bookmarkStart w:id="179" w:name="113–bis"/>
      <w:r w:rsidRPr="00DF6366">
        <w:t>113–bis</w:t>
      </w:r>
      <w:bookmarkEnd w:id="179"/>
      <w:r w:rsidRPr="00DF6366">
        <w:t xml:space="preserve"> del </w:t>
      </w:r>
      <w:proofErr w:type="spellStart"/>
      <w:r w:rsidRPr="00DF6366">
        <w:t>D.Lgs</w:t>
      </w:r>
      <w:proofErr w:type="spellEnd"/>
      <w:r w:rsidRPr="00DF6366">
        <w:t xml:space="preserve"> 50/2016. I certificati di pagamento relativi agli acconti del corrispettivo di appalto sono emessi contestualmente all’adozione di ogni stato di avanzamento dei lavori e comunque entro un termine non superiore a sette giorni dall’adozione degli stessi.</w:t>
      </w:r>
    </w:p>
    <w:p w14:paraId="6FB9E54D" w14:textId="77777777" w:rsidR="00237B29" w:rsidRPr="00DF6366" w:rsidRDefault="00237B29" w:rsidP="00237B29">
      <w:pPr>
        <w:pStyle w:val="CAPITOLO"/>
      </w:pPr>
      <w:r w:rsidRPr="00DF6366">
        <w:t>Il certificato per il pagamento dell'ultima rata del corrispettivo, qualunque sia l'ammontare, verrà rilasciato dopo l'ultimazione dei lavori.</w:t>
      </w:r>
    </w:p>
    <w:p w14:paraId="499EB781" w14:textId="210BD295" w:rsidR="00237B29" w:rsidRPr="00DF6366" w:rsidRDefault="00237B29" w:rsidP="00237B29">
      <w:pPr>
        <w:pStyle w:val="CAPITOLO"/>
      </w:pPr>
      <w:r w:rsidRPr="00DF6366">
        <w:t>All’esito positivo del collaudo o della verifica di conformità, e comunque entro un termine non superiore a sette giorni dagli stessi, il responsabile unico del procedimento rilascia il certificato di pagamento ai fini dell’emissione della fattura da parte dell’</w:t>
      </w:r>
      <w:r w:rsidR="006966BF">
        <w:t>Appaltatore</w:t>
      </w:r>
      <w:r w:rsidRPr="00DF6366">
        <w:t xml:space="preserve">; il relativo pagamento è effettuato nel termine di trenta giorni decorrenti dal suddetto esito positivo del collaudo o della verifica di conformità, salvo che sia espressamente concordato nel contratto un diverso termine, comunque non superiore a sessanta giorni e purché ciò sia oggettivamente giustificato dalla natura particolare del contratto o da talune sue caratteristiche. Il certificato di pagamento non costituisce presunzione di accettazione dell’opera, ai sensi dell’articolo 1666, secondo comma, del </w:t>
      </w:r>
      <w:proofErr w:type="gramStart"/>
      <w:r w:rsidRPr="00DF6366">
        <w:t>codice civile</w:t>
      </w:r>
      <w:proofErr w:type="gramEnd"/>
      <w:r w:rsidRPr="00DF6366">
        <w:t>.</w:t>
      </w:r>
    </w:p>
    <w:p w14:paraId="68F2A581" w14:textId="77777777" w:rsidR="00237B29" w:rsidRPr="00DF6366" w:rsidRDefault="00237B29" w:rsidP="00237B29">
      <w:pPr>
        <w:pStyle w:val="CAPITOLO"/>
        <w:rPr>
          <w:b/>
          <w:u w:val="single"/>
        </w:rPr>
      </w:pPr>
      <w:r w:rsidRPr="00DF6366">
        <w:t>2. Secondo la prassi consolidata e comunque in riferimento all'Art. 180 del D.P.R. n. 207/2010, gli importi eventualmente riferiti alla fornitura di materiali o macchinari saranno liquidabili solo per forniture a piè d’opera, nel cantiere o nel magazzino indicato dalla Stazione Appaltante, nella misura del 50% del loro valore, previa redazione di apposito verbale di consistenza in contraddittorio con l’impresa.</w:t>
      </w:r>
      <w:r w:rsidRPr="00DF6366">
        <w:rPr>
          <w:b/>
          <w:u w:val="single"/>
        </w:rPr>
        <w:t xml:space="preserve"> </w:t>
      </w:r>
    </w:p>
    <w:p w14:paraId="3FC4374E" w14:textId="08A0464A" w:rsidR="00237B29" w:rsidRPr="00DF6366" w:rsidRDefault="00237B29" w:rsidP="00237B29">
      <w:pPr>
        <w:pStyle w:val="CAPITOLO"/>
      </w:pPr>
      <w:r w:rsidRPr="00DF6366">
        <w:t>I detti prezzi per i materiali a piè d'opera servono pure per la formazione di nuovi prezzi ai quali deve essere applicato il ribasso contrattuale. In detti prezzi dei materiali è compresa ogni spesa accessoria per dare i materiali a piè d'opera sul luogo di impiego, le spese generali ed il beneficio dell'</w:t>
      </w:r>
      <w:r w:rsidR="006966BF">
        <w:t>Appaltatore</w:t>
      </w:r>
      <w:r w:rsidRPr="00DF6366">
        <w:t>.</w:t>
      </w:r>
    </w:p>
    <w:p w14:paraId="658A8553" w14:textId="29F2650F" w:rsidR="00237B29" w:rsidRPr="00DF6366" w:rsidRDefault="00237B29" w:rsidP="00237B29">
      <w:pPr>
        <w:pStyle w:val="CAPITOLO"/>
      </w:pPr>
      <w:r w:rsidRPr="00DF6366">
        <w:t xml:space="preserve">3. Ai sensi dell'art. 30 del </w:t>
      </w:r>
      <w:proofErr w:type="spellStart"/>
      <w:r w:rsidRPr="00DF6366">
        <w:t>D.Lgs.</w:t>
      </w:r>
      <w:proofErr w:type="spellEnd"/>
      <w:r w:rsidRPr="00DF6366">
        <w:t xml:space="preserve"> n.50/2016, in caso di inadempienza contributiva risultante dal documento unico di regolarità contributiva relativo a personale dipendente dell'</w:t>
      </w:r>
      <w:r w:rsidR="00444DBA">
        <w:t>appaltatore</w:t>
      </w:r>
      <w:r w:rsidRPr="00DF6366">
        <w:t xml:space="preserve"> o del </w:t>
      </w:r>
      <w:proofErr w:type="spellStart"/>
      <w:r w:rsidRPr="00DF6366">
        <w:t>sub</w:t>
      </w:r>
      <w:r w:rsidR="006966BF">
        <w:t>Appaltatore</w:t>
      </w:r>
      <w:proofErr w:type="spellEnd"/>
      <w:r w:rsidRPr="00DF6366">
        <w:t xml:space="preserve"> o dei soggetti titolari di subappalti e cottimi, impiegato nell’esecuzione del contratto, la stazione appaltante trattiene dal certificato di pagamento l’importo corrispondente all’inadempienza per il successivo versamento diretto agli enti previdenziali e assicurativi, compresa, nei lavori, la cassa edile. </w:t>
      </w:r>
    </w:p>
    <w:p w14:paraId="0E29A0C4" w14:textId="0177A8AF" w:rsidR="00237B29" w:rsidRDefault="00237B29" w:rsidP="00237B29">
      <w:pPr>
        <w:pStyle w:val="CAPITOLO"/>
      </w:pPr>
      <w:r w:rsidRPr="00DF6366">
        <w:t>In ogni caso sull'importo netto progressivo delle prestazioni è operata una ritenuta dello 0,50 per cento; le ritenute possono essere svincolate soltanto in sede di liquidazione finale, dopo l'approvazione da parte della Stazione Appaltante del certificato di collaudo o di verifica di conformità, previo rilascio del documento unico di regolarità contributiva.</w:t>
      </w:r>
    </w:p>
    <w:p w14:paraId="668EEF21" w14:textId="7EDB8F05" w:rsidR="000B2168" w:rsidRPr="000B2168" w:rsidRDefault="000B2168" w:rsidP="00237B29">
      <w:pPr>
        <w:pStyle w:val="CAPITOLO"/>
        <w:rPr>
          <w:u w:val="single"/>
        </w:rPr>
      </w:pPr>
      <w:r w:rsidRPr="000B2168">
        <w:rPr>
          <w:u w:val="single"/>
        </w:rPr>
        <w:t>L’impresa dovrà comunque emettere fattura per l’importo indicato nel certificato di pagamento al lordo di suddetta ritenuta.</w:t>
      </w:r>
    </w:p>
    <w:p w14:paraId="6E0929FC" w14:textId="1FCC449D" w:rsidR="00237B29" w:rsidRPr="00DF6366" w:rsidRDefault="00237B29" w:rsidP="00237B29">
      <w:pPr>
        <w:pStyle w:val="CAPITOLO"/>
      </w:pPr>
      <w:r w:rsidRPr="00DF6366">
        <w:t xml:space="preserve">4. In caso di ritardo nel pagamento delle retribuzioni dovute al personale di cui al comma precedente, il Responsabile Unico del Procedimento invita per iscritto il soggetto inadempiente, ed in ogni caso </w:t>
      </w:r>
      <w:r w:rsidRPr="00DF6366">
        <w:lastRenderedPageBreak/>
        <w:t>l’</w:t>
      </w:r>
      <w:r w:rsidR="00444DBA">
        <w:t>appaltatore</w:t>
      </w:r>
      <w:r w:rsidRPr="00DF6366">
        <w:t>, a provvedervi entro i successivi quindici giorni. Ove non sia stata contestata formalmente e motivatamente la fondatezza della richiesta entro il termine sopra assegnato, la Stazione Appaltante paga anche in corso d’opera direttamente ai lavoratori le retribuzioni arretrate, detraendo il relativo importo dalle somme dovute all’</w:t>
      </w:r>
      <w:r w:rsidR="00444DBA">
        <w:t>appaltatore</w:t>
      </w:r>
      <w:r w:rsidRPr="00DF6366">
        <w:t xml:space="preserve"> del contratto ovvero dalle somme dovute al </w:t>
      </w:r>
      <w:proofErr w:type="spellStart"/>
      <w:r w:rsidRPr="00DF6366">
        <w:t>sub</w:t>
      </w:r>
      <w:r w:rsidR="006966BF">
        <w:t>Appaltatore</w:t>
      </w:r>
      <w:proofErr w:type="spellEnd"/>
      <w:r w:rsidRPr="00DF6366">
        <w:t xml:space="preserve"> inadempiente nel caso in cui sia previsto il pagamento diretto dall’art. 105 del </w:t>
      </w:r>
      <w:proofErr w:type="spellStart"/>
      <w:r w:rsidRPr="00DF6366">
        <w:t>D.Lgs</w:t>
      </w:r>
      <w:proofErr w:type="spellEnd"/>
      <w:r w:rsidRPr="00DF6366">
        <w:t xml:space="preserve"> n. 50/2016.</w:t>
      </w:r>
    </w:p>
    <w:p w14:paraId="709C9DE2" w14:textId="77777777" w:rsidR="00237B29" w:rsidRPr="00DF6366" w:rsidRDefault="00237B29" w:rsidP="00237B29">
      <w:pPr>
        <w:pStyle w:val="CAPITOLO"/>
      </w:pPr>
      <w:r w:rsidRPr="00DF6366">
        <w:t>In caso di ritardo nella emissione dei certificati di pagamento o dei titoli di spesa relativi agli acconti e alla rata di saldo rispetto alle condizioni e ai termini stabiliti dal contratto, spettano all'esecutore dei lavori gli interessi, legali e moratori, ferma restando la sua facoltà, trascorsi i richiamati termini contrattuali o, nel caso in cui l'ammontare delle rate di acconto, per le quali non sia stato tempestivamente emesso il certificato o il titolo di spesa, raggiunga il quarto dell'importo netto contrattuale, di agire ai sensi dell'art. 1460 del codice civile, ovvero, previa costituzione in mora dell'amministrazione aggiudicatrice e trascorsi sessanta giorni dalla data della costituzione stessa, di promuovere il giudizio arbitrale per la dichiarazione di risoluzione del contratto.</w:t>
      </w:r>
    </w:p>
    <w:p w14:paraId="4361D253" w14:textId="37487DFA" w:rsidR="00237B29" w:rsidRPr="00DF6366" w:rsidRDefault="00237B29" w:rsidP="00237B29">
      <w:pPr>
        <w:pStyle w:val="CAPITOLO"/>
      </w:pPr>
      <w:r w:rsidRPr="00DF6366">
        <w:t>5.</w:t>
      </w:r>
      <w:r w:rsidRPr="00DF6366">
        <w:tab/>
        <w:t xml:space="preserve"> La Stazione Appaltante dovrà provvedere al pagamento del certificato di pagamento entro i successivi </w:t>
      </w:r>
      <w:r w:rsidR="001E00E1" w:rsidRPr="00DF6366">
        <w:t xml:space="preserve">30 </w:t>
      </w:r>
      <w:r w:rsidRPr="00DF6366">
        <w:t>giorni fine mese data fattura, mediante emissione dell’apposito mandato e l’erogazione a favore dell’</w:t>
      </w:r>
      <w:r w:rsidR="006966BF">
        <w:t>Appaltatore</w:t>
      </w:r>
      <w:r w:rsidRPr="00DF6366">
        <w:t>.</w:t>
      </w:r>
    </w:p>
    <w:p w14:paraId="1ACE914C" w14:textId="24664FB9" w:rsidR="00237B29" w:rsidRPr="00DF6366" w:rsidRDefault="00237B29" w:rsidP="00237B29">
      <w:pPr>
        <w:pStyle w:val="CAPITOLO"/>
      </w:pPr>
      <w:r w:rsidRPr="00DF6366">
        <w:t>6.</w:t>
      </w:r>
      <w:r w:rsidRPr="00DF6366">
        <w:tab/>
        <w:t xml:space="preserve"> Qualora i lavori rimangano sospesi per un periodo superiore a 90 giorni, per cause non dipendenti dall’</w:t>
      </w:r>
      <w:r w:rsidR="006966BF">
        <w:t>Appaltatore</w:t>
      </w:r>
      <w:r w:rsidRPr="00DF6366">
        <w:t>, si provvede alla redazione dello stato di avanzamento e all’emissione del certificato di pagamento, prescindendo dall’importo minimo di cui al comma 1.</w:t>
      </w:r>
    </w:p>
    <w:p w14:paraId="01A8CD9B" w14:textId="77777777" w:rsidR="00237B29" w:rsidRPr="00DF6366" w:rsidRDefault="00237B29" w:rsidP="00D65071">
      <w:pPr>
        <w:pStyle w:val="Stile1-ART"/>
        <w:ind w:left="709"/>
        <w:rPr>
          <w:rFonts w:ascii="Times New Roman" w:hAnsi="Times New Roman"/>
        </w:rPr>
      </w:pPr>
      <w:bookmarkStart w:id="180" w:name="_Toc222574968"/>
      <w:bookmarkStart w:id="181" w:name="_Toc222575599"/>
      <w:bookmarkStart w:id="182" w:name="_Toc222575723"/>
      <w:bookmarkStart w:id="183" w:name="_Toc222630238"/>
      <w:bookmarkStart w:id="184" w:name="_Toc431393354"/>
      <w:bookmarkStart w:id="185" w:name="_Toc74915019"/>
      <w:bookmarkStart w:id="186" w:name="_Toc125362377"/>
      <w:r w:rsidRPr="00DF6366">
        <w:rPr>
          <w:rFonts w:ascii="Times New Roman" w:hAnsi="Times New Roman"/>
        </w:rPr>
        <w:t>Pagamenti a saldo</w:t>
      </w:r>
      <w:bookmarkEnd w:id="180"/>
      <w:bookmarkEnd w:id="181"/>
      <w:bookmarkEnd w:id="182"/>
      <w:bookmarkEnd w:id="183"/>
      <w:bookmarkEnd w:id="184"/>
      <w:r w:rsidRPr="00DF6366">
        <w:rPr>
          <w:rFonts w:ascii="Times New Roman" w:hAnsi="Times New Roman"/>
        </w:rPr>
        <w:t xml:space="preserve"> e Conto finale</w:t>
      </w:r>
      <w:bookmarkEnd w:id="185"/>
      <w:bookmarkEnd w:id="186"/>
      <w:r w:rsidRPr="00DF6366">
        <w:rPr>
          <w:rFonts w:ascii="Times New Roman" w:hAnsi="Times New Roman"/>
        </w:rPr>
        <w:t xml:space="preserve"> </w:t>
      </w:r>
    </w:p>
    <w:p w14:paraId="43E4613D" w14:textId="77777777" w:rsidR="00237B29" w:rsidRPr="00DF6366" w:rsidRDefault="00237B29" w:rsidP="00237B29">
      <w:pPr>
        <w:pStyle w:val="CAPITOLO"/>
      </w:pPr>
      <w:r w:rsidRPr="00DF6366">
        <w:t xml:space="preserve">1. Il conto finale dei lavori, redatto dalla Direzione Lavori, è redatto entro 30 giorni dalla data della loro ultimazione, accertata con apposito verbale ai sensi del </w:t>
      </w:r>
      <w:proofErr w:type="spellStart"/>
      <w:r w:rsidRPr="00DF6366">
        <w:t>D.Lgs.</w:t>
      </w:r>
      <w:proofErr w:type="spellEnd"/>
      <w:r w:rsidRPr="00DF6366">
        <w:t xml:space="preserve"> n. 49/2018.</w:t>
      </w:r>
    </w:p>
    <w:p w14:paraId="2B734844" w14:textId="08CFB3DE" w:rsidR="00237B29" w:rsidRPr="00DF6366" w:rsidRDefault="00237B29" w:rsidP="00237B29">
      <w:pPr>
        <w:pStyle w:val="CAPITOLO"/>
      </w:pPr>
      <w:r w:rsidRPr="00DF6366">
        <w:t>2. Il conto finale dei lavori è sottoscritto dall'</w:t>
      </w:r>
      <w:r w:rsidR="006966BF">
        <w:t>Appaltatore</w:t>
      </w:r>
      <w:r w:rsidRPr="00DF6366">
        <w:t xml:space="preserve"> e, per la Stazione Appaltante, dal Responsabile del Procedimento entro 30 giorni dalla sua redazione ai sensi del comma precedente.</w:t>
      </w:r>
    </w:p>
    <w:p w14:paraId="00A81540" w14:textId="1D3C7B63" w:rsidR="00237B29" w:rsidRPr="00DF6366" w:rsidRDefault="00237B29" w:rsidP="00237B29">
      <w:pPr>
        <w:pStyle w:val="CAPITOLO"/>
      </w:pPr>
      <w:r w:rsidRPr="00DF6366">
        <w:t xml:space="preserve">All'atto della firma, l’esecutore non potrà iscrivere domande per oggetto o per importo diverse da quelle formulate nel registro di contabilità durante lo svolgimento dei lavori, e dovrà confermare le riserve già iscritte sino a quel momento negli atti contabili per le quali non siano intervenuti la transazione di cui all’articolo 208 o l’accordo bonario di cui all’articolo 205 del </w:t>
      </w:r>
      <w:proofErr w:type="spellStart"/>
      <w:r w:rsidRPr="00DF6366">
        <w:t>D.Lgs</w:t>
      </w:r>
      <w:proofErr w:type="spellEnd"/>
      <w:r w:rsidRPr="00DF6366">
        <w:t xml:space="preserve"> n. 50/2016. Se l'</w:t>
      </w:r>
      <w:r w:rsidR="006966BF">
        <w:t>Appaltatore</w:t>
      </w:r>
      <w:r w:rsidRPr="00DF6366">
        <w:t xml:space="preserve"> non firma il conto finale nel termine indicato, o se lo sottoscrive senza confermare le domande già formulate nel registro di contabilità, il conto finale si ha come da lui definitivamente accettato. Il Responsabile del Procedimento in ogni caso redige, entro i successivi sessanta giorni, una propria relazione finale riservata nella quale esprime parere motivato sulla fondatezza delle domande dell’Esecutore per le quali non siano intervenuti la transazione o l’accordo bonario.</w:t>
      </w:r>
    </w:p>
    <w:p w14:paraId="4B43E2BC" w14:textId="77777777" w:rsidR="00237B29" w:rsidRPr="00DF6366" w:rsidRDefault="00237B29" w:rsidP="00237B29">
      <w:pPr>
        <w:pStyle w:val="CAPITOLO"/>
      </w:pPr>
      <w:r w:rsidRPr="00DF6366">
        <w:t xml:space="preserve">Nel caso ne ricorrano le condizioni, ai sensi dell’Art. 218  D.P.R. 207/2010 all'atto della redazione del certificato di ultimazione dei lavori il Responsabile del Procedimento darà avviso al Sindaco o ai Sindaci dei comuni nei cui territori si eseguiranno i lavori, i quali curano la pubblicazione, nei comuni in cui l'intervento sarà stato eseguito, di un avviso contenente l'invito per coloro i quali vantino crediti verso l'esecutore per indebite occupazioni di aree o stabili e danni arrecati nell'esecuzione dei lavori, a presentare entro un termine non superiore a sessanta giorni le ragioni dei loro crediti e la relativa documentazione. Trascorso questo termine il Sindaco trasmetterà al Responsabile del Procedimento i risultati dell'anzidetto avviso con le prove delle avvenute pubblicazioni ed i reclami eventualmente presentati. Il Responsabile del Procedimento </w:t>
      </w:r>
      <w:r w:rsidRPr="00DF6366">
        <w:lastRenderedPageBreak/>
        <w:t>inviterà l'esecutore a soddisfare i crediti da lui riconosciuti e quindi rimetterà al collaudatore i documenti ricevuti dal Sindaco o dai Sindaci interessati, aggiungendo il suo parere in merito a ciascun titolo di credito ed eventualmente le prove delle avvenute tacitazioni.</w:t>
      </w:r>
    </w:p>
    <w:p w14:paraId="065E1FC4" w14:textId="3519014E" w:rsidR="00237B29" w:rsidRPr="00DF6366" w:rsidRDefault="00237B29" w:rsidP="00237B29">
      <w:pPr>
        <w:pStyle w:val="CAPITOLO"/>
      </w:pPr>
      <w:r w:rsidRPr="00DF6366">
        <w:tab/>
        <w:t>3. La rata di saldo</w:t>
      </w:r>
      <w:r w:rsidR="00336360">
        <w:t xml:space="preserve">, </w:t>
      </w:r>
      <w:r w:rsidRPr="00DF6366">
        <w:t xml:space="preserve">unitamente alle ritenute di cui all’articolo </w:t>
      </w:r>
      <w:r w:rsidR="009C4CF0" w:rsidRPr="00DF6366">
        <w:fldChar w:fldCharType="begin"/>
      </w:r>
      <w:r w:rsidR="009C4CF0" w:rsidRPr="00DF6366">
        <w:instrText xml:space="preserve"> REF _Ref95731048 \r \h </w:instrText>
      </w:r>
      <w:r w:rsidR="00DF6366">
        <w:instrText xml:space="preserve"> \* MERGEFORMAT </w:instrText>
      </w:r>
      <w:r w:rsidR="009C4CF0" w:rsidRPr="00DF6366">
        <w:fldChar w:fldCharType="separate"/>
      </w:r>
      <w:r w:rsidR="000355F1">
        <w:t>Art. 1.23</w:t>
      </w:r>
      <w:r w:rsidR="009C4CF0" w:rsidRPr="00DF6366">
        <w:fldChar w:fldCharType="end"/>
      </w:r>
      <w:r w:rsidR="009C4CF0" w:rsidRPr="00DF6366">
        <w:t xml:space="preserve"> </w:t>
      </w:r>
      <w:r w:rsidRPr="00DF6366">
        <w:t xml:space="preserve">comma 3, è pagata entro </w:t>
      </w:r>
      <w:r w:rsidR="00CF36A4" w:rsidRPr="00DF6366">
        <w:t>3</w:t>
      </w:r>
      <w:r w:rsidRPr="00DF6366">
        <w:t>0 giorni dopo l’avvenuta emissione del certificato di collaudo provvisorio.</w:t>
      </w:r>
    </w:p>
    <w:p w14:paraId="63F55C7F" w14:textId="6A361EEE" w:rsidR="00237B29" w:rsidRPr="00DF6366" w:rsidRDefault="00237B29" w:rsidP="00237B29">
      <w:pPr>
        <w:pStyle w:val="CAPITOLO"/>
      </w:pPr>
      <w:r w:rsidRPr="00DF6366">
        <w:tab/>
        <w:t xml:space="preserve">4. Ai sensi dell’Art.113–bis comma 3 del </w:t>
      </w:r>
      <w:proofErr w:type="spellStart"/>
      <w:r w:rsidRPr="00DF6366">
        <w:t>D.Lgs</w:t>
      </w:r>
      <w:proofErr w:type="spellEnd"/>
      <w:r w:rsidRPr="00DF6366">
        <w:t xml:space="preserve"> 50/2016 e </w:t>
      </w:r>
      <w:proofErr w:type="spellStart"/>
      <w:proofErr w:type="gramStart"/>
      <w:r w:rsidRPr="00DF6366">
        <w:t>ss.mm.ii</w:t>
      </w:r>
      <w:proofErr w:type="spellEnd"/>
      <w:proofErr w:type="gramEnd"/>
      <w:r w:rsidRPr="00DF6366">
        <w:t>, all'esito positivo del collaudo o della verifica di conformità, e comunque entro un termine non superiore a sette giorni dagli stessi, il Responsabile Unico del Procedimento rilascia il certificato di pagamento ai fini dell'emissione della fattura da parte dell'</w:t>
      </w:r>
      <w:r w:rsidR="006966BF">
        <w:t>Appaltatore</w:t>
      </w:r>
      <w:r w:rsidRPr="00DF6366">
        <w:t>. Il certificato di pagamento è rilasciato nei termini di cui all'</w:t>
      </w:r>
      <w:hyperlink r:id="rId13" w:anchor="04" w:history="1">
        <w:r w:rsidRPr="00DF6366">
          <w:rPr>
            <w:rStyle w:val="Collegamentoipertestuale"/>
            <w:color w:val="auto"/>
          </w:rPr>
          <w:t>articolo 4, commi 2, 3, 4 e 5 del decreto legislativo 9 ottobre 2002, n. 231</w:t>
        </w:r>
      </w:hyperlink>
      <w:r w:rsidRPr="00DF6366">
        <w:t xml:space="preserve">. Il pagamento della rata di saldo, disposto previa garanzia fideiussoria, non costituisce presunzione di accettazione dell’opera, ai sensi dell’articolo 1666, secondo comma, del </w:t>
      </w:r>
      <w:proofErr w:type="gramStart"/>
      <w:r w:rsidRPr="00DF6366">
        <w:t>codice civile</w:t>
      </w:r>
      <w:proofErr w:type="gramEnd"/>
      <w:r w:rsidRPr="00DF6366">
        <w:t>.</w:t>
      </w:r>
    </w:p>
    <w:p w14:paraId="56EA5A1D" w14:textId="6AC89412" w:rsidR="00237B29" w:rsidRPr="00DF6366" w:rsidRDefault="00237B29" w:rsidP="00237B29">
      <w:pPr>
        <w:pStyle w:val="CAPITOLO"/>
      </w:pPr>
      <w:r w:rsidRPr="00DF6366">
        <w:tab/>
        <w:t>5. La garanzia fideiussoria di cui al comma precedente deve avere validità ed efficacia non inferiore a 24 mesi dalla data di emissione del certificato di collaudo provvisorio e può essere prestata, a scelta dell'</w:t>
      </w:r>
      <w:r w:rsidR="006966BF">
        <w:t>Appaltatore</w:t>
      </w:r>
      <w:r w:rsidRPr="00DF6366">
        <w:t>, mediante adeguamento dell'importo garantito o altra estensione avente gli stessi effetti giuridici, della garanzia fideiussoria già depositata a titolo di cauzione definitiva al momento della sottoscrizione del contratto.</w:t>
      </w:r>
    </w:p>
    <w:p w14:paraId="778FEC8A" w14:textId="1D42A630" w:rsidR="00237B29" w:rsidRPr="00DF6366" w:rsidRDefault="00237B29" w:rsidP="00237B29">
      <w:pPr>
        <w:pStyle w:val="CAPITOLO"/>
      </w:pPr>
      <w:r w:rsidRPr="00DF6366">
        <w:tab/>
        <w:t xml:space="preserve">6. Salvo quanto disposto dall’articolo 1669 del </w:t>
      </w:r>
      <w:proofErr w:type="gramStart"/>
      <w:r w:rsidRPr="00DF6366">
        <w:t>codice civile</w:t>
      </w:r>
      <w:proofErr w:type="gramEnd"/>
      <w:r w:rsidRPr="00DF6366">
        <w:t>, l’</w:t>
      </w:r>
      <w:r w:rsidR="006966BF">
        <w:t>Appaltatore</w:t>
      </w:r>
      <w:r w:rsidRPr="00DF6366">
        <w:t xml:space="preserve"> risponde per la difformità ed i vizi dell’opera, ancorché riconoscibili, purché denunciati dal soggetto appaltante prima che il certificato di collaudo assuma carattere definitivo.</w:t>
      </w:r>
    </w:p>
    <w:p w14:paraId="67725A73" w14:textId="19CC44AE" w:rsidR="00237B29" w:rsidRPr="00DF6366" w:rsidRDefault="00237B29" w:rsidP="00D65071">
      <w:pPr>
        <w:pStyle w:val="Stile1-ART"/>
        <w:ind w:left="709"/>
        <w:rPr>
          <w:rFonts w:ascii="Times New Roman" w:hAnsi="Times New Roman"/>
        </w:rPr>
      </w:pPr>
      <w:bookmarkStart w:id="187" w:name="_Toc222574969"/>
      <w:bookmarkStart w:id="188" w:name="_Toc222575600"/>
      <w:bookmarkStart w:id="189" w:name="_Toc222575724"/>
      <w:bookmarkStart w:id="190" w:name="_Toc222630239"/>
      <w:bookmarkStart w:id="191" w:name="_Toc431393355"/>
      <w:bookmarkStart w:id="192" w:name="_Toc74915020"/>
      <w:bookmarkStart w:id="193" w:name="_Toc125362378"/>
      <w:r w:rsidRPr="00DF6366">
        <w:rPr>
          <w:rFonts w:ascii="Times New Roman" w:hAnsi="Times New Roman"/>
        </w:rPr>
        <w:t>Cessione del contratto e cessione dei crediti</w:t>
      </w:r>
      <w:bookmarkEnd w:id="187"/>
      <w:bookmarkEnd w:id="188"/>
      <w:bookmarkEnd w:id="189"/>
      <w:bookmarkEnd w:id="190"/>
      <w:bookmarkEnd w:id="191"/>
      <w:bookmarkEnd w:id="192"/>
      <w:bookmarkEnd w:id="193"/>
    </w:p>
    <w:p w14:paraId="5DE8535E" w14:textId="77777777" w:rsidR="00351F1F" w:rsidRPr="00522F1C" w:rsidRDefault="00351F1F" w:rsidP="00351F1F">
      <w:pPr>
        <w:pStyle w:val="CAPITOLO"/>
      </w:pPr>
      <w:r w:rsidRPr="00522F1C">
        <w:t>1. La cessione crediti è consentita ai sensi dell’art. 106, comma 13. Del D. Lgs. del 18 aprile 2016 (codice degli appalti). Non è consentita la cessione del contratto.</w:t>
      </w:r>
    </w:p>
    <w:p w14:paraId="1E727E30" w14:textId="2F9F9FDC" w:rsidR="00237B29" w:rsidRPr="00DF6366" w:rsidRDefault="00853101" w:rsidP="00853101">
      <w:pPr>
        <w:pStyle w:val="Titolo1"/>
        <w:numPr>
          <w:ilvl w:val="0"/>
          <w:numId w:val="0"/>
        </w:numPr>
        <w:ind w:left="426" w:right="851"/>
        <w:rPr>
          <w:rFonts w:ascii="Times New Roman" w:hAnsi="Times New Roman"/>
        </w:rPr>
      </w:pPr>
      <w:bookmarkStart w:id="194" w:name="_Toc222630240"/>
      <w:bookmarkStart w:id="195" w:name="_Toc431393356"/>
      <w:bookmarkStart w:id="196" w:name="_Toc74915021"/>
      <w:bookmarkStart w:id="197" w:name="_Toc125362379"/>
      <w:r w:rsidRPr="00DF6366">
        <w:rPr>
          <w:rFonts w:ascii="Times New Roman" w:hAnsi="Times New Roman"/>
        </w:rPr>
        <w:t xml:space="preserve">CAPO 5 - </w:t>
      </w:r>
      <w:r w:rsidR="00237B29" w:rsidRPr="00DF6366">
        <w:rPr>
          <w:rFonts w:ascii="Times New Roman" w:hAnsi="Times New Roman"/>
        </w:rPr>
        <w:t>DISPOSIZIONI SUI CRITERI CONTABILI PER LA LIQUIDAZIONE DEI LAVORI</w:t>
      </w:r>
      <w:bookmarkEnd w:id="194"/>
      <w:bookmarkEnd w:id="195"/>
      <w:bookmarkEnd w:id="196"/>
      <w:bookmarkEnd w:id="197"/>
    </w:p>
    <w:p w14:paraId="295FAEE3" w14:textId="33BBC045" w:rsidR="00237B29" w:rsidRPr="00DF6366" w:rsidRDefault="00237B29" w:rsidP="00D65071">
      <w:pPr>
        <w:pStyle w:val="Stile1-ART"/>
        <w:ind w:left="709"/>
        <w:rPr>
          <w:rFonts w:ascii="Times New Roman" w:hAnsi="Times New Roman"/>
        </w:rPr>
      </w:pPr>
      <w:bookmarkStart w:id="198" w:name="_Toc222574970"/>
      <w:bookmarkStart w:id="199" w:name="_Toc222575601"/>
      <w:bookmarkStart w:id="200" w:name="_Toc222575725"/>
      <w:bookmarkStart w:id="201" w:name="_Toc222630241"/>
      <w:bookmarkStart w:id="202" w:name="_Toc431393357"/>
      <w:bookmarkStart w:id="203" w:name="_Toc74915022"/>
      <w:bookmarkStart w:id="204" w:name="_Toc125362380"/>
      <w:r w:rsidRPr="00DF6366">
        <w:rPr>
          <w:rFonts w:ascii="Times New Roman" w:hAnsi="Times New Roman"/>
        </w:rPr>
        <w:t>Valutazione dei lavori a corpo</w:t>
      </w:r>
      <w:bookmarkEnd w:id="198"/>
      <w:bookmarkEnd w:id="199"/>
      <w:bookmarkEnd w:id="200"/>
      <w:bookmarkEnd w:id="201"/>
      <w:bookmarkEnd w:id="202"/>
      <w:r w:rsidRPr="00DF6366">
        <w:rPr>
          <w:rFonts w:ascii="Times New Roman" w:hAnsi="Times New Roman"/>
        </w:rPr>
        <w:t>, in economia</w:t>
      </w:r>
      <w:bookmarkEnd w:id="203"/>
      <w:bookmarkEnd w:id="204"/>
    </w:p>
    <w:p w14:paraId="56C4FDD3" w14:textId="77777777" w:rsidR="00237B29" w:rsidRPr="00AB79B9" w:rsidRDefault="00237B29" w:rsidP="00237B29">
      <w:pPr>
        <w:pStyle w:val="CAPITOLO"/>
        <w:rPr>
          <w:i/>
        </w:rPr>
      </w:pPr>
      <w:bookmarkStart w:id="205" w:name="_Hlk39586699"/>
      <w:r w:rsidRPr="00AB79B9">
        <w:rPr>
          <w:i/>
        </w:rPr>
        <w:t>Parte a corpo</w:t>
      </w:r>
    </w:p>
    <w:p w14:paraId="5E4A6CCE" w14:textId="77777777" w:rsidR="00237B29" w:rsidRPr="00AB79B9" w:rsidRDefault="00237B29" w:rsidP="00237B29">
      <w:pPr>
        <w:pStyle w:val="CAPITOLO"/>
      </w:pPr>
      <w:r w:rsidRPr="00AB79B9">
        <w:t>1. La valutazione del lavoro a corpo è effettuata secondo le specificazioni date nell’enunciazione e nella descrizione del lavoro a corpo, nonché secondo le risultanze degli elaborati grafici e di ogni altro allegato progettuale; il corrispettivo per il lavoro a corpo resta fisso e invariabile senza che possa essere invocata dalle parti contraenti alcuna verifica sulla misura o sul valore attribuito alla quantità di detti lavori.</w:t>
      </w:r>
    </w:p>
    <w:p w14:paraId="683CFCEA" w14:textId="77777777" w:rsidR="00237B29" w:rsidRPr="00DF6366" w:rsidRDefault="00237B29" w:rsidP="00237B29">
      <w:pPr>
        <w:pStyle w:val="CAPITOLO"/>
      </w:pPr>
      <w:r w:rsidRPr="00AB79B9">
        <w:t xml:space="preserve">2. </w:t>
      </w:r>
      <w:r w:rsidRPr="00AB79B9">
        <w:tab/>
        <w:t>Nel corrispettivo per l’esecuzione del lavoro a corpo s’intende sempre compresa ogni spesa occorrente per dare l’opera compiuta sotto le condizioni stabilite dal capitolato speciale d’appalto e secondo i tipi indicati e</w:t>
      </w:r>
      <w:r w:rsidRPr="00DF6366">
        <w:t xml:space="preserve"> previsti negli atti progettuali. Pertanto, nessun compenso può essere richiesto per lavori, forniture e prestazioni che, ancorché non esplicitamente specificati nella descrizione dei lavori a corpo, siano rilevabili dagli elaborati grafici o viceversa. Lo stesso dicasi per lavori, forniture e prestazioni che siano tecnicamente </w:t>
      </w:r>
      <w:r w:rsidRPr="00DF6366">
        <w:lastRenderedPageBreak/>
        <w:t>e intrinsecamente indispensabili alla funzionalità, completezza e corretta realizzazione dell'opera appaltata secondo la regola dell'arte.</w:t>
      </w:r>
    </w:p>
    <w:p w14:paraId="06BF944C" w14:textId="70576DA6" w:rsidR="00237B29" w:rsidRPr="00DF6366" w:rsidRDefault="00237B29" w:rsidP="00237B29">
      <w:pPr>
        <w:pStyle w:val="CAPITOLO"/>
      </w:pPr>
      <w:r w:rsidRPr="00DF6366">
        <w:t xml:space="preserve">3. La contabilizzazione del lavoro a corpo è effettuata secondo gli Artt.13, 14 e 15 del DM 49/2018, in particolare le lavorazioni sono annotate su un apposito libretto delle misure, sul quale, in occasione di ogni stato d’avanzamento e per ogni categoria di lavorazione in cui risultano suddivisi, il Direttore dei Lavori registra la quota percentuale dell’aliquota relativa alla voce disaggregata della stessa categoria, rilevabile dal contratto, che è stata eseguita. Le progressive quote percentuali delle voci disaggregate eseguite delle varie categorie di lavorazioni sono desunte da valutazioni autonomamente effettuate dal Direttore dei Lavori, il quale può controllarne l’ordine di grandezza attraverso un riscontro nel computo metrico estimativo dal quale le aliquote sono state dedotte. Potrebbe anche essere previsto un sommario del registro di contabilità in cui, nel caso di lavori a corpo, si specifica ogni categoria di lavorazione secondo lo schema di contratto, con l’indicazione della rispettiva aliquota di incidenza rispetto all’importo contrattuale a corpo. Il sommario indica, in occasione di ogni stato d’avanzamento, la quantità di ogni lavorazione eseguita e i relativi importi, al fine di consentire una verifica della rispondenza con l’ammontare dell’avanzamento risultante dal registro di contabilità. </w:t>
      </w:r>
    </w:p>
    <w:p w14:paraId="7EA8E1AD" w14:textId="77777777" w:rsidR="00237B29" w:rsidRPr="00DF6366" w:rsidRDefault="00237B29" w:rsidP="00237B29">
      <w:pPr>
        <w:pStyle w:val="CAPITOLO"/>
      </w:pPr>
      <w:r w:rsidRPr="00DF6366">
        <w:t xml:space="preserve">4. La valutazione del lavoro a corpo è effettuata secondo le specificazioni date nell’enunciazione e nella descrizione del lavoro a corpo, nonché secondo le risultanze degli elaborati grafici e di ogni altro allegato progettuale; il corrispettivo per il lavoro a corpo resta fisso e invariabile senza che possa essere invocata dalle parti contraenti alcuna verifica sulla misura o sul valore attribuito alla quantità di detti lavori. </w:t>
      </w:r>
    </w:p>
    <w:p w14:paraId="2FE6A149" w14:textId="77777777" w:rsidR="00237B29" w:rsidRPr="00DF6366" w:rsidRDefault="00237B29" w:rsidP="00237B29">
      <w:pPr>
        <w:pStyle w:val="CAPITOLO"/>
      </w:pPr>
      <w:r w:rsidRPr="00DF6366">
        <w:t xml:space="preserve">5. Nel corrispettivo per l’esecuzione dei lavori a corpo s’intende sempre compresa ogni spesa occorrente per dare l’opera compiuta sotto le condizioni stabilite dal presente capitolato speciale e secondo i tipi indicati e previsti negli atti progettuali. Pertanto, nessun compenso può essere richiesto per lavori, forniture e prestazioni che, ancorché non esplicitamente specificati nella descrizione dei lavori a corpo, siano rilevabili dagli elaborati grafici o viceversa. Lo stesso dicasi per lavori, forniture e prestazioni tecnicamente e intrinsecamente indispensabili alla funzionalità, completezza e corretta realizzazione dell'opera appaltata secondo la regola dell'arte. </w:t>
      </w:r>
    </w:p>
    <w:p w14:paraId="3DC635AD" w14:textId="301C9607" w:rsidR="00237B29" w:rsidRPr="00DF6366" w:rsidRDefault="00237B29" w:rsidP="00237B29">
      <w:pPr>
        <w:pStyle w:val="CAPITOLO"/>
      </w:pPr>
      <w:r w:rsidRPr="00DF6366">
        <w:t xml:space="preserve">6. La contabilizzazione dei lavori a corpo è effettuata applicando all’importo netto di aggiudicazione le percentuali convenzionali relative alle singole categorie di lavoro indicate nella tabella di cui all’articolo </w:t>
      </w:r>
      <w:r w:rsidR="00A05267" w:rsidRPr="00DF6366">
        <w:t>1.</w:t>
      </w:r>
      <w:r w:rsidRPr="00DF6366">
        <w:t xml:space="preserve">5, di ciascuna delle quali va contabilizzata la quota parte in proporzione al lavoro eseguito. </w:t>
      </w:r>
    </w:p>
    <w:p w14:paraId="7806049D" w14:textId="6D43AB41" w:rsidR="00237B29" w:rsidRPr="00DF6366" w:rsidRDefault="00237B29" w:rsidP="00237B29">
      <w:pPr>
        <w:pStyle w:val="CAPITOLO"/>
      </w:pPr>
      <w:r w:rsidRPr="00DF6366">
        <w:t>7. La lista delle voci e delle quantità relative ai lavori a corpo non ha validità ai fini del presen</w:t>
      </w:r>
      <w:r w:rsidR="00A05267" w:rsidRPr="00DF6366">
        <w:t>t</w:t>
      </w:r>
      <w:r w:rsidRPr="00DF6366">
        <w:t>e articolo, in quanto l'</w:t>
      </w:r>
      <w:r w:rsidR="006966BF">
        <w:t>Appaltatore</w:t>
      </w:r>
      <w:r w:rsidRPr="00DF6366">
        <w:t xml:space="preserve"> era tenuto, in sede di partecipazione alla gara, a verificare le voci e le quantità richieste per l’esecuzione completa dei lavori progettati, ai fini della formulazione della propria offerta e del conseguente corrispettivo. </w:t>
      </w:r>
    </w:p>
    <w:p w14:paraId="19EBE1EA" w14:textId="7D533EC7" w:rsidR="00237B29" w:rsidRPr="00DF6366" w:rsidRDefault="00237B29" w:rsidP="00237B29">
      <w:pPr>
        <w:pStyle w:val="CAPITOLO"/>
      </w:pPr>
      <w:r w:rsidRPr="00DF6366">
        <w:t xml:space="preserve">8. </w:t>
      </w:r>
      <w:r w:rsidR="00E05EFF">
        <w:t>I costi del</w:t>
      </w:r>
      <w:r w:rsidRPr="00DF6366">
        <w:t>la sicurezza sono valutati in base a quanto stabilito dai documenti di sicurezza e coordinamento allegati al contratto. La loro liquidazione avverrà in quota parte proporzionale ai lavori eseguiti.</w:t>
      </w:r>
    </w:p>
    <w:p w14:paraId="019B87BE" w14:textId="36C9F9A1" w:rsidR="00371137" w:rsidRPr="00DF6366" w:rsidRDefault="00371137" w:rsidP="00237B29">
      <w:pPr>
        <w:pStyle w:val="CAPITOLO"/>
      </w:pPr>
    </w:p>
    <w:p w14:paraId="2245466A" w14:textId="1D8B609F" w:rsidR="00237B29" w:rsidRPr="00DF6366" w:rsidRDefault="00853101" w:rsidP="00853101">
      <w:pPr>
        <w:pStyle w:val="Titolo1"/>
        <w:numPr>
          <w:ilvl w:val="0"/>
          <w:numId w:val="0"/>
        </w:numPr>
        <w:ind w:left="426" w:right="851"/>
        <w:rPr>
          <w:rFonts w:ascii="Times New Roman" w:hAnsi="Times New Roman"/>
        </w:rPr>
      </w:pPr>
      <w:bookmarkStart w:id="206" w:name="_Toc222630242"/>
      <w:bookmarkStart w:id="207" w:name="_Toc431393358"/>
      <w:bookmarkStart w:id="208" w:name="_Toc74915023"/>
      <w:bookmarkStart w:id="209" w:name="_Toc125362381"/>
      <w:bookmarkEnd w:id="205"/>
      <w:r w:rsidRPr="00DF6366">
        <w:rPr>
          <w:rFonts w:ascii="Times New Roman" w:hAnsi="Times New Roman"/>
        </w:rPr>
        <w:t xml:space="preserve">CAPO 6 - </w:t>
      </w:r>
      <w:r w:rsidR="00237B29" w:rsidRPr="00DF6366">
        <w:rPr>
          <w:rFonts w:ascii="Times New Roman" w:hAnsi="Times New Roman"/>
        </w:rPr>
        <w:t>CAUZIONI E GARANZIE</w:t>
      </w:r>
      <w:bookmarkEnd w:id="206"/>
      <w:bookmarkEnd w:id="207"/>
      <w:bookmarkEnd w:id="208"/>
      <w:bookmarkEnd w:id="209"/>
    </w:p>
    <w:p w14:paraId="56AB02DC" w14:textId="77777777" w:rsidR="00237B29" w:rsidRPr="00DF6366" w:rsidRDefault="00237B29" w:rsidP="00D65071">
      <w:pPr>
        <w:pStyle w:val="Stile1-ART"/>
        <w:ind w:left="709"/>
        <w:rPr>
          <w:rFonts w:ascii="Times New Roman" w:hAnsi="Times New Roman"/>
        </w:rPr>
      </w:pPr>
      <w:bookmarkStart w:id="210" w:name="_Toc74915024"/>
      <w:bookmarkStart w:id="211" w:name="_Toc125362382"/>
      <w:r w:rsidRPr="00DF6366">
        <w:rPr>
          <w:rFonts w:ascii="Times New Roman" w:hAnsi="Times New Roman"/>
        </w:rPr>
        <w:t>Garanzia fideiussoria o cauzione definitiva</w:t>
      </w:r>
      <w:bookmarkEnd w:id="210"/>
      <w:bookmarkEnd w:id="211"/>
    </w:p>
    <w:p w14:paraId="79998E28" w14:textId="68B83D87" w:rsidR="00237B29" w:rsidRPr="00DF6366" w:rsidRDefault="00237B29" w:rsidP="00237B29">
      <w:pPr>
        <w:pStyle w:val="CAPITOLO"/>
      </w:pPr>
      <w:r w:rsidRPr="00DF6366">
        <w:t>1. L’</w:t>
      </w:r>
      <w:r w:rsidR="006966BF">
        <w:t>Appaltatore</w:t>
      </w:r>
      <w:r w:rsidRPr="00DF6366">
        <w:t xml:space="preserve"> per la sottoscrizione del contratto deve costituire una garanzia definitiva sotto forma di cauzione o fideiussione pari al 10 per cento dell'importo contrattuale</w:t>
      </w:r>
      <w:r w:rsidR="009B40F8" w:rsidRPr="00DF6366">
        <w:t xml:space="preserve">, in conformità alle previsione di cui </w:t>
      </w:r>
      <w:r w:rsidR="009B40F8" w:rsidRPr="00DF6366">
        <w:lastRenderedPageBreak/>
        <w:t xml:space="preserve">all’art. 103 del </w:t>
      </w:r>
      <w:proofErr w:type="spellStart"/>
      <w:r w:rsidR="009B40F8" w:rsidRPr="00DF6366">
        <w:t>D.lgs</w:t>
      </w:r>
      <w:proofErr w:type="spellEnd"/>
      <w:r w:rsidR="009B40F8" w:rsidRPr="00DF6366">
        <w:t xml:space="preserve"> 50/2016 e </w:t>
      </w:r>
      <w:proofErr w:type="spellStart"/>
      <w:proofErr w:type="gramStart"/>
      <w:r w:rsidR="009B40F8" w:rsidRPr="00DF6366">
        <w:t>ss.mm.ii</w:t>
      </w:r>
      <w:proofErr w:type="spellEnd"/>
      <w:r w:rsidR="009B40F8" w:rsidRPr="00DF6366">
        <w:t>.</w:t>
      </w:r>
      <w:r w:rsidRPr="00DF6366">
        <w:t>.</w:t>
      </w:r>
      <w:proofErr w:type="gramEnd"/>
      <w:r w:rsidRPr="00DF6366">
        <w:t xml:space="preserve"> Nel caso di procedure di gara realizzate in forma aggregata da centrali di committenza, l'importo della garanzia è indicato nella misura massima del 10 per cento dell’importo contrattuale. </w:t>
      </w:r>
    </w:p>
    <w:p w14:paraId="12EF8560" w14:textId="2043541F" w:rsidR="00237B29" w:rsidRPr="00DF6366" w:rsidRDefault="00237B29" w:rsidP="00237B29">
      <w:pPr>
        <w:pStyle w:val="CAPITOLO"/>
      </w:pPr>
      <w:r w:rsidRPr="00DF6366">
        <w:t>2. La cauzione è prestata a garanzia dell’adempimento di tutte le obbligazioni del contratto e del risarcimento dei danni derivanti dall'eventuale inadempimento delle obbligazioni stesse, nonché a garanzia del rimborso delle somme pagate in più all’esecutore rispetto alle risultanze della liquidazione finale, salva comunque la risarcibilità del maggior danno verso l’</w:t>
      </w:r>
      <w:r w:rsidR="006966BF">
        <w:t>Appaltatore</w:t>
      </w:r>
      <w:r w:rsidRPr="00DF6366">
        <w:t xml:space="preserve">. </w:t>
      </w:r>
    </w:p>
    <w:p w14:paraId="09DC7CA2" w14:textId="77777777" w:rsidR="00237B29" w:rsidRPr="00DF6366" w:rsidRDefault="00237B29" w:rsidP="00237B29">
      <w:pPr>
        <w:pStyle w:val="CAPITOLO"/>
      </w:pPr>
      <w:r w:rsidRPr="00DF6366">
        <w:t>3. La garanzia cessa di avere effetto solo alla data di emissione del certificato di collaudo provvisorio o del certificato di regolare esecuzione. La stazione appaltante può richiedere al soggetto aggiudicatario la reintegrazione della garanzia ove questa sia venuta meno in tutto o in parte; in caso di inottemperanza, la reintegrazione si effettua a valere sui ratei di prezzo da corrispondere all’esecutore.</w:t>
      </w:r>
    </w:p>
    <w:p w14:paraId="6AA614A3" w14:textId="77777777" w:rsidR="00237B29" w:rsidRPr="00DF6366" w:rsidRDefault="00237B29" w:rsidP="00237B29">
      <w:pPr>
        <w:pStyle w:val="CAPITOLO"/>
      </w:pPr>
      <w:r w:rsidRPr="00DF6366">
        <w:t xml:space="preserve">4. L'importo della garanzia, è ridotto secondo le modalità indicate dall'articolo 93 comma 7 del Codice </w:t>
      </w:r>
      <w:proofErr w:type="spellStart"/>
      <w:r w:rsidRPr="00DF6366">
        <w:t>D.Lgs.</w:t>
      </w:r>
      <w:proofErr w:type="spellEnd"/>
      <w:r w:rsidRPr="00DF6366">
        <w:t xml:space="preserve"> n.50/2016, per gli operatori economici in possesso delle certificazioni alle norme europee della serie UNI CEI ISO 9000, la registrazione al sistema comunitario di ecogestione e audit (EMAS), la certificazione ambientale ai sensi della norma UNI EN ISO 14001 o che sviluppano un inventario di gas ad effetto serra ai sensi della norma UNI EN ISO 14064-1 o un'impronta climatica (carbon footprint) di prodotto ai sensi della norma UNI ISO/TS 14067.</w:t>
      </w:r>
    </w:p>
    <w:p w14:paraId="00729D7E" w14:textId="3A1F080E" w:rsidR="00237B29" w:rsidRPr="00DF6366" w:rsidRDefault="00237B29" w:rsidP="00237B29">
      <w:pPr>
        <w:pStyle w:val="CAPITOLO"/>
      </w:pPr>
      <w:r w:rsidRPr="00DF6366">
        <w:t xml:space="preserve">5. La garanzia definitiva è progressivamente svincolata a misura dell'avanzamento dell'esecuzione, nel limite massimo dell’80 per cento dell'iniziale importo garantito. L’ammontare residuo della cauzione definitiva deve permanere fino alla data di emissione del certificato di collaudo provvisorio o del certificato di regolare esecuzione, o comunque fino a dodici mesi dalla data di ultimazione dei lavori risultante dal relativo certificato. La garanzia deve prevedere espressamente la rinuncia al beneficio della preventiva escussione del debitore principale, la rinuncia all'eccezione di cui all'articolo 1957, secondo comma, del </w:t>
      </w:r>
      <w:proofErr w:type="gramStart"/>
      <w:r w:rsidRPr="00DF6366">
        <w:t>codice civile</w:t>
      </w:r>
      <w:proofErr w:type="gramEnd"/>
      <w:r w:rsidRPr="00DF6366">
        <w:t>, nonché l'operatività della garanzia medesima entro quindici giorni, a semplice richiesta scritta della stazione appaltante. Lo svincolo è automatico, senza necessità di nulla osta del committente, con la sola condizione della preventiva consegna all'istituto garante, da parte dell'</w:t>
      </w:r>
      <w:r w:rsidR="006966BF">
        <w:t>Appaltatore</w:t>
      </w:r>
      <w:r w:rsidRPr="00DF6366">
        <w:t xml:space="preserve"> o del concessionario, degli stati di avanzamento dei lavori o di analogo documento, in originale o in copia autentica, attestanti l'avvenuta esecuzione. Sono nulle le pattuizioni contrarie o in deroga. Il mancato svincolo nei quindici giorni dalla consegna degli stati di avanzamento o della documentazione analoga costituisce inadempimento del garante nei confronti dell'impresa per la quale la garanzia è prestata.</w:t>
      </w:r>
    </w:p>
    <w:p w14:paraId="481089F2" w14:textId="77777777" w:rsidR="00237B29" w:rsidRPr="00DF6366" w:rsidRDefault="00237B29" w:rsidP="00237B29">
      <w:pPr>
        <w:pStyle w:val="CAPITOLO"/>
      </w:pPr>
      <w:r w:rsidRPr="00DF6366">
        <w:t>6. Le Stazioni Appaltanti hanno il diritto di valersi della cauzione fideiussoria per l'eventuale maggiore spesa sostenuta per il completamento dei lavori nel caso di risoluzione del contratto disposta in danno dell'esecutore. Le Stazioni Appaltanti hanno inoltre il diritto di valersi della cauzione per provvedere al pagamento di quanto dovuto dall'esecutore per le inadempienze derivanti dalla inosservanza di norme e prescrizioni dei contratti collettivi, delle leggi e dei regolamenti sulla tutela, protezione, assicurazione, assistenza e sicurezza fisica dei lavoratori comunque presenti in cantiere.</w:t>
      </w:r>
    </w:p>
    <w:p w14:paraId="3D88D1F9" w14:textId="77777777" w:rsidR="00237B29" w:rsidRPr="00DF6366" w:rsidRDefault="00237B29" w:rsidP="00237B29">
      <w:pPr>
        <w:pStyle w:val="CAPITOLO"/>
      </w:pPr>
      <w:r w:rsidRPr="00DF6366">
        <w:t>7. Le Stazioni Appaltanti hanno il diritto di valersi della cauzione, nei limiti dell’importo massimo garantito, per l'eventuale maggiore spesa sostenuta per il completamento dei lavori nel caso di risoluzione del contratto disposta in danno dell’esecutore e possono incamerare la garanzia per provvedere al pagamento di quanto dovuto dal soggetto aggiudicatario per le inadempienze derivanti dalla inosservanza di norme e prescrizioni dei contratti collettivi, delle leggi e dei regolamenti sulla tutela, protezione, assicurazione, assistenza e sicurezza fisica dei lavoratori addetti all’esecuzione dell’appalto.</w:t>
      </w:r>
    </w:p>
    <w:p w14:paraId="44EC0038" w14:textId="77777777" w:rsidR="00237B29" w:rsidRPr="00DF6366" w:rsidRDefault="00237B29" w:rsidP="00237B29">
      <w:pPr>
        <w:pStyle w:val="CAPITOLO"/>
      </w:pPr>
      <w:r w:rsidRPr="00DF6366">
        <w:lastRenderedPageBreak/>
        <w:t>8. In caso di raggruppamenti temporanei le garanzie fideiussorie e le garanzie assicurative sono presentate, su mandato irrevocabile, dalla mandataria in nome e per conto di tutti i concorrenti ferma restando la responsabilità solidale tra le imprese.</w:t>
      </w:r>
    </w:p>
    <w:p w14:paraId="2CD1381D" w14:textId="77777777" w:rsidR="00237B29" w:rsidRPr="00DF6366" w:rsidRDefault="00237B29" w:rsidP="00237B29">
      <w:pPr>
        <w:pStyle w:val="CAPITOLO"/>
      </w:pPr>
      <w:r w:rsidRPr="00DF6366">
        <w:t>9. La mancata costituzione della garanzia definitiva determina la decadenza dell'affidamento e la stazione appaltante procede all’aggiudicazione dell'appalto o della concessione al concorrente che segue nella graduatoria.</w:t>
      </w:r>
    </w:p>
    <w:p w14:paraId="71628D38" w14:textId="77777777" w:rsidR="00237B29" w:rsidRPr="00DF6366" w:rsidRDefault="00237B29" w:rsidP="00D65071">
      <w:pPr>
        <w:pStyle w:val="Stile1-ART"/>
        <w:ind w:left="709"/>
        <w:rPr>
          <w:rFonts w:ascii="Times New Roman" w:hAnsi="Times New Roman"/>
        </w:rPr>
      </w:pPr>
      <w:bookmarkStart w:id="212" w:name="_Toc222574972"/>
      <w:bookmarkStart w:id="213" w:name="_Toc222575603"/>
      <w:bookmarkStart w:id="214" w:name="_Toc222575727"/>
      <w:bookmarkStart w:id="215" w:name="_Toc222630244"/>
      <w:bookmarkStart w:id="216" w:name="_Toc431393360"/>
      <w:bookmarkStart w:id="217" w:name="_Toc74915025"/>
      <w:bookmarkStart w:id="218" w:name="_Toc125362383"/>
      <w:r w:rsidRPr="00DF6366">
        <w:rPr>
          <w:rFonts w:ascii="Times New Roman" w:hAnsi="Times New Roman"/>
        </w:rPr>
        <w:t>Assicurazione a carico dell’impresa</w:t>
      </w:r>
      <w:bookmarkEnd w:id="212"/>
      <w:bookmarkEnd w:id="213"/>
      <w:bookmarkEnd w:id="214"/>
      <w:bookmarkEnd w:id="215"/>
      <w:bookmarkEnd w:id="216"/>
      <w:bookmarkEnd w:id="217"/>
      <w:bookmarkEnd w:id="218"/>
    </w:p>
    <w:p w14:paraId="6CD091A1" w14:textId="2B764045" w:rsidR="00237B29" w:rsidRPr="00DF6366" w:rsidRDefault="00237B29" w:rsidP="00351F1F">
      <w:pPr>
        <w:numPr>
          <w:ilvl w:val="0"/>
          <w:numId w:val="5"/>
        </w:numPr>
        <w:tabs>
          <w:tab w:val="left" w:pos="284"/>
        </w:tabs>
        <w:spacing w:before="0" w:line="276" w:lineRule="auto"/>
        <w:ind w:left="0" w:firstLine="0"/>
        <w:rPr>
          <w:rFonts w:ascii="Times New Roman" w:hAnsi="Times New Roman"/>
          <w:snapToGrid w:val="0"/>
          <w:sz w:val="22"/>
          <w:szCs w:val="20"/>
        </w:rPr>
      </w:pPr>
      <w:r w:rsidRPr="00DF6366">
        <w:rPr>
          <w:rFonts w:ascii="Times New Roman" w:hAnsi="Times New Roman"/>
          <w:snapToGrid w:val="0"/>
          <w:sz w:val="22"/>
          <w:szCs w:val="20"/>
        </w:rPr>
        <w:t>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è obbligato, contestualmente alla sottoscrizione del contratto, a produrre una polizza assicurativa che tenga indenne Acqua </w:t>
      </w:r>
      <w:proofErr w:type="spellStart"/>
      <w:r w:rsidRPr="00DF6366">
        <w:rPr>
          <w:rFonts w:ascii="Times New Roman" w:hAnsi="Times New Roman"/>
          <w:snapToGrid w:val="0"/>
          <w:sz w:val="22"/>
          <w:szCs w:val="20"/>
        </w:rPr>
        <w:t>Novara.VCO</w:t>
      </w:r>
      <w:proofErr w:type="spellEnd"/>
      <w:r w:rsidRPr="00DF6366">
        <w:rPr>
          <w:rFonts w:ascii="Times New Roman" w:hAnsi="Times New Roman"/>
          <w:snapToGrid w:val="0"/>
          <w:sz w:val="22"/>
          <w:szCs w:val="20"/>
        </w:rPr>
        <w:t xml:space="preserve"> S.p.A. da tutti i rischi di esecuzione e che preveda anche una garanzia di responsabilità civile per danni causati a terzi nell’esecuzione dei lavori. La polizza assicurativa è prestata da un’impresa di assicurazione autorizzata alla copertura dei rischi ai quali si riferisce l'obbligo di assicurazione.</w:t>
      </w:r>
    </w:p>
    <w:p w14:paraId="186FCA19" w14:textId="69B2797A" w:rsidR="00237B29" w:rsidRPr="00DF6366" w:rsidRDefault="00237B29" w:rsidP="00351F1F">
      <w:pPr>
        <w:numPr>
          <w:ilvl w:val="0"/>
          <w:numId w:val="5"/>
        </w:numPr>
        <w:tabs>
          <w:tab w:val="left" w:pos="284"/>
        </w:tabs>
        <w:spacing w:before="0" w:line="276" w:lineRule="auto"/>
        <w:ind w:left="0" w:firstLine="0"/>
        <w:rPr>
          <w:rFonts w:ascii="Times New Roman" w:hAnsi="Times New Roman"/>
          <w:snapToGrid w:val="0"/>
          <w:sz w:val="22"/>
          <w:szCs w:val="20"/>
        </w:rPr>
      </w:pPr>
      <w:r w:rsidRPr="00DF6366">
        <w:rPr>
          <w:rFonts w:ascii="Times New Roman" w:hAnsi="Times New Roman"/>
          <w:snapToGrid w:val="0"/>
          <w:sz w:val="22"/>
          <w:szCs w:val="20"/>
        </w:rPr>
        <w:t xml:space="preserve">La copertura delle </w:t>
      </w:r>
      <w:proofErr w:type="gramStart"/>
      <w:r w:rsidRPr="00DF6366">
        <w:rPr>
          <w:rFonts w:ascii="Times New Roman" w:hAnsi="Times New Roman"/>
          <w:snapToGrid w:val="0"/>
          <w:sz w:val="22"/>
          <w:szCs w:val="20"/>
        </w:rPr>
        <w:t>predette</w:t>
      </w:r>
      <w:proofErr w:type="gramEnd"/>
      <w:r w:rsidRPr="00DF6366">
        <w:rPr>
          <w:rFonts w:ascii="Times New Roman" w:hAnsi="Times New Roman"/>
          <w:snapToGrid w:val="0"/>
          <w:sz w:val="22"/>
          <w:szCs w:val="20"/>
        </w:rPr>
        <w:t xml:space="preserve"> garanzie assicurative decorre dalla data di sottoscrizione del contratto e termina decorsi 12 (dodici) mesi dalla data di fine dell’ultimazione dei lavori. Le garanzie assicurative sono efficaci anche in caso di omesso o ritardato pagamento delle somme dovute a titolo di premio da parte dell'esecutore. La garanzia assicurativa contro tutti i rischi di esecuzione da qualsiasi causa determinati deve coprire tutti i danni subiti da Acqua </w:t>
      </w:r>
      <w:proofErr w:type="spellStart"/>
      <w:r w:rsidRPr="00DF6366">
        <w:rPr>
          <w:rFonts w:ascii="Times New Roman" w:hAnsi="Times New Roman"/>
          <w:snapToGrid w:val="0"/>
          <w:sz w:val="22"/>
          <w:szCs w:val="20"/>
        </w:rPr>
        <w:t>Novara.VCO</w:t>
      </w:r>
      <w:proofErr w:type="spellEnd"/>
      <w:r w:rsidRPr="00DF6366">
        <w:rPr>
          <w:rFonts w:ascii="Times New Roman" w:hAnsi="Times New Roman"/>
          <w:snapToGrid w:val="0"/>
          <w:sz w:val="22"/>
          <w:szCs w:val="20"/>
        </w:rPr>
        <w:t xml:space="preserve"> S.p.A. a causa del danneggiamento o della distruzione totale o parziale di impianti e opere, anche preesistenti, salvo quelli derivanti da errori di progettazione, insufficiente progettazione, azioni di terzi o cause di forza maggiore; tale polizza deve essere stipulata nella forma «Contractors </w:t>
      </w:r>
      <w:proofErr w:type="spellStart"/>
      <w:r w:rsidRPr="00DF6366">
        <w:rPr>
          <w:rFonts w:ascii="Times New Roman" w:hAnsi="Times New Roman"/>
          <w:snapToGrid w:val="0"/>
          <w:sz w:val="22"/>
          <w:szCs w:val="20"/>
        </w:rPr>
        <w:t>All</w:t>
      </w:r>
      <w:proofErr w:type="spellEnd"/>
      <w:r w:rsidRPr="00DF6366">
        <w:rPr>
          <w:rFonts w:ascii="Times New Roman" w:hAnsi="Times New Roman"/>
          <w:snapToGrid w:val="0"/>
          <w:sz w:val="22"/>
          <w:szCs w:val="20"/>
        </w:rPr>
        <w:t xml:space="preserve"> Risks» (C.A.R.) e</w:t>
      </w:r>
      <w:r w:rsidR="00160576">
        <w:rPr>
          <w:rFonts w:ascii="Times New Roman" w:hAnsi="Times New Roman"/>
          <w:snapToGrid w:val="0"/>
          <w:sz w:val="22"/>
          <w:szCs w:val="20"/>
        </w:rPr>
        <w:t>, per ciascun lotto oggetto dell’appalto,</w:t>
      </w:r>
      <w:r w:rsidRPr="00DF6366">
        <w:rPr>
          <w:rFonts w:ascii="Times New Roman" w:hAnsi="Times New Roman"/>
          <w:snapToGrid w:val="0"/>
          <w:sz w:val="22"/>
          <w:szCs w:val="20"/>
        </w:rPr>
        <w:t xml:space="preserve"> deve:</w:t>
      </w:r>
    </w:p>
    <w:p w14:paraId="7DBE0689" w14:textId="66B4ABA3" w:rsidR="00A672BA" w:rsidRPr="00DF6366" w:rsidRDefault="00237B29" w:rsidP="00351F1F">
      <w:pPr>
        <w:pStyle w:val="Paragrafoelenco"/>
        <w:numPr>
          <w:ilvl w:val="1"/>
          <w:numId w:val="5"/>
        </w:numPr>
        <w:tabs>
          <w:tab w:val="left" w:pos="284"/>
        </w:tabs>
        <w:autoSpaceDN w:val="0"/>
        <w:spacing w:before="0" w:line="276" w:lineRule="auto"/>
        <w:ind w:left="0" w:firstLine="0"/>
        <w:contextualSpacing w:val="0"/>
        <w:rPr>
          <w:rFonts w:ascii="Times New Roman" w:hAnsi="Times New Roman"/>
          <w:snapToGrid w:val="0"/>
          <w:sz w:val="22"/>
          <w:szCs w:val="20"/>
        </w:rPr>
      </w:pPr>
      <w:r w:rsidRPr="00DF6366">
        <w:rPr>
          <w:rFonts w:ascii="Times New Roman" w:hAnsi="Times New Roman"/>
          <w:snapToGrid w:val="0"/>
          <w:sz w:val="22"/>
          <w:szCs w:val="20"/>
        </w:rPr>
        <w:t xml:space="preserve">prevedere una somma assicurata non inferiore a euro </w:t>
      </w:r>
      <w:r w:rsidR="00F57338" w:rsidRPr="00DF6366">
        <w:rPr>
          <w:rFonts w:ascii="Times New Roman" w:hAnsi="Times New Roman"/>
          <w:snapToGrid w:val="0"/>
          <w:sz w:val="22"/>
          <w:szCs w:val="20"/>
        </w:rPr>
        <w:t>“</w:t>
      </w:r>
      <w:r w:rsidR="009C26F9">
        <w:rPr>
          <w:rFonts w:ascii="Times New Roman" w:hAnsi="Times New Roman"/>
          <w:snapToGrid w:val="0"/>
          <w:sz w:val="22"/>
          <w:szCs w:val="20"/>
        </w:rPr>
        <w:t>50</w:t>
      </w:r>
      <w:r w:rsidR="00F57338" w:rsidRPr="00DF6366">
        <w:rPr>
          <w:rFonts w:ascii="Times New Roman" w:hAnsi="Times New Roman"/>
          <w:snapToGrid w:val="0"/>
          <w:sz w:val="22"/>
          <w:szCs w:val="20"/>
        </w:rPr>
        <w:t xml:space="preserve">0.000,00” </w:t>
      </w:r>
      <w:r w:rsidRPr="00DF6366">
        <w:rPr>
          <w:rFonts w:ascii="Times New Roman" w:hAnsi="Times New Roman"/>
          <w:snapToGrid w:val="0"/>
          <w:sz w:val="22"/>
          <w:szCs w:val="20"/>
        </w:rPr>
        <w:t xml:space="preserve">di cui: </w:t>
      </w:r>
    </w:p>
    <w:p w14:paraId="4F56BEF7" w14:textId="4C6CC86D" w:rsidR="00237B29" w:rsidRPr="00DF6366" w:rsidRDefault="00237B29" w:rsidP="00351F1F">
      <w:pPr>
        <w:pStyle w:val="Paragrafoelenco"/>
        <w:tabs>
          <w:tab w:val="left" w:pos="284"/>
        </w:tabs>
        <w:autoSpaceDN w:val="0"/>
        <w:spacing w:before="0" w:line="276" w:lineRule="auto"/>
        <w:ind w:left="0"/>
        <w:contextualSpacing w:val="0"/>
        <w:rPr>
          <w:rFonts w:ascii="Times New Roman" w:hAnsi="Times New Roman"/>
          <w:snapToGrid w:val="0"/>
          <w:sz w:val="22"/>
          <w:szCs w:val="20"/>
        </w:rPr>
      </w:pPr>
      <w:r w:rsidRPr="00DF6366">
        <w:rPr>
          <w:rFonts w:ascii="Times New Roman" w:hAnsi="Times New Roman"/>
          <w:snapToGrid w:val="0"/>
          <w:sz w:val="22"/>
          <w:szCs w:val="20"/>
        </w:rPr>
        <w:t>partita 1) Opere: euro</w:t>
      </w:r>
      <w:r w:rsidR="00356741" w:rsidRPr="00DF6366">
        <w:rPr>
          <w:rFonts w:ascii="Times New Roman" w:hAnsi="Times New Roman"/>
          <w:snapToGrid w:val="0"/>
          <w:sz w:val="22"/>
          <w:szCs w:val="20"/>
        </w:rPr>
        <w:t xml:space="preserve"> </w:t>
      </w:r>
      <w:r w:rsidR="00846F62">
        <w:rPr>
          <w:rFonts w:ascii="Times New Roman" w:hAnsi="Times New Roman"/>
          <w:snapToGrid w:val="0"/>
          <w:sz w:val="22"/>
          <w:szCs w:val="20"/>
        </w:rPr>
        <w:t>30</w:t>
      </w:r>
      <w:r w:rsidR="004A7328" w:rsidRPr="00DF6366">
        <w:rPr>
          <w:rFonts w:ascii="Times New Roman" w:hAnsi="Times New Roman"/>
          <w:snapToGrid w:val="0"/>
          <w:sz w:val="22"/>
          <w:szCs w:val="20"/>
        </w:rPr>
        <w:t>0</w:t>
      </w:r>
      <w:r w:rsidR="00F57338" w:rsidRPr="00DF6366">
        <w:rPr>
          <w:rFonts w:ascii="Times New Roman" w:hAnsi="Times New Roman"/>
          <w:snapToGrid w:val="0"/>
          <w:sz w:val="22"/>
          <w:szCs w:val="20"/>
        </w:rPr>
        <w:t>.000,00;</w:t>
      </w:r>
    </w:p>
    <w:p w14:paraId="4DE8E837" w14:textId="5A1A1A88" w:rsidR="00237B29" w:rsidRPr="00DF6366" w:rsidRDefault="00237B29" w:rsidP="00351F1F">
      <w:pPr>
        <w:tabs>
          <w:tab w:val="left" w:pos="284"/>
        </w:tabs>
        <w:spacing w:before="0" w:line="276" w:lineRule="auto"/>
        <w:rPr>
          <w:rFonts w:ascii="Times New Roman" w:hAnsi="Times New Roman"/>
          <w:snapToGrid w:val="0"/>
          <w:sz w:val="22"/>
          <w:szCs w:val="20"/>
        </w:rPr>
      </w:pPr>
      <w:r w:rsidRPr="00DF6366">
        <w:rPr>
          <w:rFonts w:ascii="Times New Roman" w:hAnsi="Times New Roman"/>
          <w:snapToGrid w:val="0"/>
          <w:sz w:val="22"/>
          <w:szCs w:val="20"/>
        </w:rPr>
        <w:t>partita 2) Opere preesistenti: euro</w:t>
      </w:r>
      <w:r w:rsidR="00356741" w:rsidRPr="00DF6366">
        <w:rPr>
          <w:rFonts w:ascii="Times New Roman" w:hAnsi="Times New Roman"/>
          <w:snapToGrid w:val="0"/>
          <w:sz w:val="22"/>
          <w:szCs w:val="20"/>
        </w:rPr>
        <w:t xml:space="preserve"> </w:t>
      </w:r>
      <w:r w:rsidR="00160576">
        <w:rPr>
          <w:rFonts w:ascii="Times New Roman" w:hAnsi="Times New Roman"/>
          <w:snapToGrid w:val="0"/>
          <w:sz w:val="22"/>
          <w:szCs w:val="20"/>
        </w:rPr>
        <w:t>150</w:t>
      </w:r>
      <w:r w:rsidR="00F57338" w:rsidRPr="00DF6366">
        <w:rPr>
          <w:rFonts w:ascii="Times New Roman" w:hAnsi="Times New Roman"/>
          <w:snapToGrid w:val="0"/>
          <w:sz w:val="22"/>
          <w:szCs w:val="20"/>
        </w:rPr>
        <w:t>.000,00</w:t>
      </w:r>
    </w:p>
    <w:p w14:paraId="11306FA1" w14:textId="732E1CD3" w:rsidR="00A672BA" w:rsidRPr="00DF6366" w:rsidRDefault="00237B29" w:rsidP="00351F1F">
      <w:pPr>
        <w:tabs>
          <w:tab w:val="left" w:pos="284"/>
        </w:tabs>
        <w:spacing w:before="0" w:line="276" w:lineRule="auto"/>
        <w:rPr>
          <w:rFonts w:ascii="Times New Roman" w:hAnsi="Times New Roman"/>
          <w:snapToGrid w:val="0"/>
          <w:sz w:val="22"/>
          <w:szCs w:val="20"/>
        </w:rPr>
      </w:pPr>
      <w:r w:rsidRPr="00DF6366">
        <w:rPr>
          <w:rFonts w:ascii="Times New Roman" w:hAnsi="Times New Roman"/>
          <w:snapToGrid w:val="0"/>
          <w:sz w:val="22"/>
          <w:szCs w:val="20"/>
        </w:rPr>
        <w:t xml:space="preserve">partita 3) Demolizione e sgombero: </w:t>
      </w:r>
      <w:r w:rsidR="00792244" w:rsidRPr="00DF6366">
        <w:rPr>
          <w:rFonts w:ascii="Times New Roman" w:hAnsi="Times New Roman"/>
          <w:snapToGrid w:val="0"/>
          <w:sz w:val="22"/>
          <w:szCs w:val="20"/>
        </w:rPr>
        <w:t>euro</w:t>
      </w:r>
      <w:r w:rsidR="00283B70" w:rsidRPr="00DF6366">
        <w:rPr>
          <w:rFonts w:ascii="Times New Roman" w:hAnsi="Times New Roman"/>
          <w:snapToGrid w:val="0"/>
          <w:sz w:val="22"/>
          <w:szCs w:val="20"/>
        </w:rPr>
        <w:t xml:space="preserve"> </w:t>
      </w:r>
      <w:r w:rsidR="00846F62">
        <w:rPr>
          <w:rFonts w:ascii="Times New Roman" w:hAnsi="Times New Roman"/>
          <w:snapToGrid w:val="0"/>
          <w:sz w:val="22"/>
          <w:szCs w:val="20"/>
        </w:rPr>
        <w:t>5</w:t>
      </w:r>
      <w:r w:rsidR="00F57338" w:rsidRPr="00DF6366">
        <w:rPr>
          <w:rFonts w:ascii="Times New Roman" w:hAnsi="Times New Roman"/>
          <w:snapToGrid w:val="0"/>
          <w:sz w:val="22"/>
          <w:szCs w:val="20"/>
        </w:rPr>
        <w:t>0.000,00.</w:t>
      </w:r>
    </w:p>
    <w:p w14:paraId="4AADA9BA" w14:textId="0F6FD5FE" w:rsidR="00237B29" w:rsidRPr="00DF6366" w:rsidRDefault="00237B29" w:rsidP="00351F1F">
      <w:pPr>
        <w:pStyle w:val="Paragrafoelenco"/>
        <w:widowControl w:val="0"/>
        <w:numPr>
          <w:ilvl w:val="1"/>
          <w:numId w:val="5"/>
        </w:numPr>
        <w:tabs>
          <w:tab w:val="left" w:pos="284"/>
        </w:tabs>
        <w:autoSpaceDE w:val="0"/>
        <w:autoSpaceDN w:val="0"/>
        <w:spacing w:before="0" w:line="276" w:lineRule="auto"/>
        <w:ind w:left="0" w:firstLine="0"/>
        <w:contextualSpacing w:val="0"/>
        <w:rPr>
          <w:rFonts w:ascii="Times New Roman" w:hAnsi="Times New Roman"/>
          <w:snapToGrid w:val="0"/>
          <w:sz w:val="22"/>
          <w:szCs w:val="20"/>
        </w:rPr>
      </w:pPr>
      <w:r w:rsidRPr="00DF6366">
        <w:rPr>
          <w:rFonts w:ascii="Times New Roman" w:hAnsi="Times New Roman"/>
          <w:snapToGrid w:val="0"/>
          <w:sz w:val="22"/>
          <w:szCs w:val="20"/>
        </w:rPr>
        <w:t>essere integrata in relazione alle somme assicurate in caso di approvazione di lavori aggiuntivi affidati a qualsiasi titolo all’</w:t>
      </w:r>
      <w:r w:rsidR="006966BF">
        <w:rPr>
          <w:rFonts w:ascii="Times New Roman" w:hAnsi="Times New Roman"/>
          <w:snapToGrid w:val="0"/>
          <w:sz w:val="22"/>
          <w:szCs w:val="20"/>
        </w:rPr>
        <w:t>Appaltatore</w:t>
      </w:r>
      <w:r w:rsidRPr="00DF6366">
        <w:rPr>
          <w:rFonts w:ascii="Times New Roman" w:hAnsi="Times New Roman"/>
          <w:snapToGrid w:val="0"/>
          <w:sz w:val="22"/>
          <w:szCs w:val="20"/>
        </w:rPr>
        <w:t>.</w:t>
      </w:r>
    </w:p>
    <w:p w14:paraId="41AC8CDA" w14:textId="2CE3A20F" w:rsidR="00A53F29" w:rsidRPr="00DF6366" w:rsidRDefault="00A53F29" w:rsidP="00351F1F">
      <w:pPr>
        <w:pStyle w:val="Paragrafoelenco"/>
        <w:numPr>
          <w:ilvl w:val="0"/>
          <w:numId w:val="5"/>
        </w:numPr>
        <w:tabs>
          <w:tab w:val="left" w:pos="284"/>
        </w:tabs>
        <w:autoSpaceDN w:val="0"/>
        <w:spacing w:before="0" w:line="276" w:lineRule="auto"/>
        <w:ind w:left="0" w:firstLine="0"/>
        <w:contextualSpacing w:val="0"/>
        <w:rPr>
          <w:rFonts w:ascii="Times New Roman" w:hAnsi="Times New Roman"/>
          <w:snapToGrid w:val="0"/>
          <w:sz w:val="22"/>
          <w:szCs w:val="20"/>
        </w:rPr>
      </w:pPr>
      <w:r w:rsidRPr="00DF6366">
        <w:rPr>
          <w:rFonts w:ascii="Times New Roman" w:hAnsi="Times New Roman"/>
          <w:snapToGrid w:val="0"/>
          <w:sz w:val="22"/>
          <w:szCs w:val="20"/>
        </w:rPr>
        <w:t xml:space="preserve">La garanzia assicurativa di responsabilità civile per danni causati a terzi (R.C.T.), come disciplinato dall’articolo 103, comma 7 del nuovo codice, deve essere stipulata per una somma assicurata (massimale/sinistro) non inferiore ad euro </w:t>
      </w:r>
      <w:r w:rsidR="008172F9" w:rsidRPr="00DF6366">
        <w:rPr>
          <w:rFonts w:ascii="Times New Roman" w:hAnsi="Times New Roman"/>
          <w:snapToGrid w:val="0"/>
          <w:sz w:val="22"/>
          <w:szCs w:val="20"/>
        </w:rPr>
        <w:t>2.</w:t>
      </w:r>
      <w:r w:rsidR="004A112A" w:rsidRPr="00DF6366">
        <w:rPr>
          <w:rFonts w:ascii="Times New Roman" w:hAnsi="Times New Roman"/>
          <w:snapToGrid w:val="0"/>
          <w:sz w:val="22"/>
          <w:szCs w:val="20"/>
        </w:rPr>
        <w:t>5</w:t>
      </w:r>
      <w:r w:rsidR="008172F9" w:rsidRPr="00DF6366">
        <w:rPr>
          <w:rFonts w:ascii="Times New Roman" w:hAnsi="Times New Roman"/>
          <w:snapToGrid w:val="0"/>
          <w:sz w:val="22"/>
          <w:szCs w:val="20"/>
        </w:rPr>
        <w:t>00</w:t>
      </w:r>
      <w:r w:rsidRPr="00DF6366">
        <w:rPr>
          <w:rFonts w:ascii="Times New Roman" w:hAnsi="Times New Roman"/>
          <w:snapToGrid w:val="0"/>
          <w:sz w:val="22"/>
          <w:szCs w:val="20"/>
        </w:rPr>
        <w:t>.000,00 (</w:t>
      </w:r>
      <w:proofErr w:type="spellStart"/>
      <w:r w:rsidR="008172F9" w:rsidRPr="00DF6366">
        <w:rPr>
          <w:rFonts w:ascii="Times New Roman" w:hAnsi="Times New Roman"/>
          <w:snapToGrid w:val="0"/>
          <w:sz w:val="22"/>
          <w:szCs w:val="20"/>
        </w:rPr>
        <w:t>duemilioni</w:t>
      </w:r>
      <w:r w:rsidR="004E07F1">
        <w:rPr>
          <w:rFonts w:ascii="Times New Roman" w:hAnsi="Times New Roman"/>
          <w:snapToGrid w:val="0"/>
          <w:sz w:val="22"/>
          <w:szCs w:val="20"/>
        </w:rPr>
        <w:t>cinquecentomila</w:t>
      </w:r>
      <w:proofErr w:type="spellEnd"/>
      <w:r w:rsidR="00F57338" w:rsidRPr="00DF6366">
        <w:rPr>
          <w:rFonts w:ascii="Times New Roman" w:hAnsi="Times New Roman"/>
          <w:snapToGrid w:val="0"/>
          <w:sz w:val="22"/>
          <w:szCs w:val="20"/>
        </w:rPr>
        <w:t>/00</w:t>
      </w:r>
      <w:r w:rsidRPr="00DF6366">
        <w:rPr>
          <w:rFonts w:ascii="Times New Roman" w:hAnsi="Times New Roman"/>
          <w:snapToGrid w:val="0"/>
          <w:sz w:val="22"/>
          <w:szCs w:val="20"/>
        </w:rPr>
        <w:t>), e deve:</w:t>
      </w:r>
    </w:p>
    <w:p w14:paraId="68EF99ED" w14:textId="67614497" w:rsidR="00A53F29" w:rsidRPr="00DF6366" w:rsidRDefault="00A53F29" w:rsidP="00351F1F">
      <w:pPr>
        <w:tabs>
          <w:tab w:val="left" w:pos="284"/>
        </w:tabs>
        <w:spacing w:before="0" w:line="276" w:lineRule="auto"/>
        <w:ind w:left="709"/>
        <w:rPr>
          <w:rFonts w:ascii="Times New Roman" w:hAnsi="Times New Roman"/>
          <w:snapToGrid w:val="0"/>
          <w:sz w:val="22"/>
          <w:szCs w:val="20"/>
        </w:rPr>
      </w:pPr>
      <w:r w:rsidRPr="00DF6366">
        <w:rPr>
          <w:rFonts w:ascii="Times New Roman" w:hAnsi="Times New Roman"/>
          <w:snapToGrid w:val="0"/>
          <w:sz w:val="22"/>
          <w:szCs w:val="20"/>
        </w:rPr>
        <w:t>a) prevedere la copertura dei danni che 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debba risarcire quale civilmente responsabile verso prestatori di lavoro da esso dipendenti e assicurati secondo le norme vigenti e verso i dipendenti stessi non soggetti all'obbligo di assicurazione contro gli infortuni nonché verso i dipendenti dei Subappaltatori, impiantisti e fornitori per gli infortuni da loro sofferti in conseguenza del comportamento colposo commesso dall'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o da un suo dipendente del quale essa debba rispondere ai sensi dell'articolo 2049 del Codice Civile, e danni a persone dell'</w:t>
      </w:r>
      <w:r w:rsidR="006966BF">
        <w:rPr>
          <w:rFonts w:ascii="Times New Roman" w:hAnsi="Times New Roman"/>
          <w:snapToGrid w:val="0"/>
          <w:sz w:val="22"/>
          <w:szCs w:val="20"/>
        </w:rPr>
        <w:t>Appaltatore</w:t>
      </w:r>
      <w:r w:rsidRPr="00DF6366">
        <w:rPr>
          <w:rFonts w:ascii="Times New Roman" w:hAnsi="Times New Roman"/>
          <w:snapToGrid w:val="0"/>
          <w:sz w:val="22"/>
          <w:szCs w:val="20"/>
        </w:rPr>
        <w:t>, e loro parenti o affini, o a persone del Committente occasionalmente o saltuariamente presenti in cantiere e a consulenti dell'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o del Committente;</w:t>
      </w:r>
    </w:p>
    <w:p w14:paraId="4AF10C0A" w14:textId="77777777" w:rsidR="00A53F29" w:rsidRPr="00DF6366" w:rsidRDefault="00A53F29" w:rsidP="00351F1F">
      <w:pPr>
        <w:tabs>
          <w:tab w:val="left" w:pos="284"/>
        </w:tabs>
        <w:spacing w:before="0" w:line="276" w:lineRule="auto"/>
        <w:ind w:left="709"/>
        <w:rPr>
          <w:rFonts w:ascii="Times New Roman" w:hAnsi="Times New Roman"/>
          <w:snapToGrid w:val="0"/>
          <w:sz w:val="22"/>
          <w:szCs w:val="20"/>
        </w:rPr>
      </w:pPr>
      <w:r w:rsidRPr="00DF6366">
        <w:rPr>
          <w:rFonts w:ascii="Times New Roman" w:hAnsi="Times New Roman"/>
          <w:snapToGrid w:val="0"/>
          <w:sz w:val="22"/>
          <w:szCs w:val="20"/>
        </w:rPr>
        <w:t>b) prevedere la copertura dei danni biologici;</w:t>
      </w:r>
    </w:p>
    <w:p w14:paraId="575A6E37" w14:textId="1778B1AC" w:rsidR="00A53F29" w:rsidRPr="00DF6366" w:rsidRDefault="00A53F29" w:rsidP="00351F1F">
      <w:pPr>
        <w:tabs>
          <w:tab w:val="left" w:pos="284"/>
        </w:tabs>
        <w:spacing w:before="0" w:line="276" w:lineRule="auto"/>
        <w:ind w:left="709"/>
        <w:rPr>
          <w:rFonts w:ascii="Times New Roman" w:hAnsi="Times New Roman"/>
          <w:snapToGrid w:val="0"/>
          <w:sz w:val="22"/>
          <w:szCs w:val="20"/>
        </w:rPr>
      </w:pPr>
      <w:r w:rsidRPr="00DF6366">
        <w:rPr>
          <w:rFonts w:ascii="Times New Roman" w:hAnsi="Times New Roman"/>
          <w:snapToGrid w:val="0"/>
          <w:sz w:val="22"/>
          <w:szCs w:val="20"/>
        </w:rPr>
        <w:t>c) prevedere specificamente l'indicazione che tra le "persone" si intendono compresi i rappresentanti del Committente autorizzati all'accesso al cantiere, della Direzione Lavori, dei Coordinatori per la Sicurezza e dei Collaudatori in corso d'opera.</w:t>
      </w:r>
    </w:p>
    <w:p w14:paraId="7DC6AAD9" w14:textId="5FFD7D80" w:rsidR="00A53F29" w:rsidRPr="00DF6366" w:rsidRDefault="00A53F29" w:rsidP="00351F1F">
      <w:pPr>
        <w:tabs>
          <w:tab w:val="left" w:pos="284"/>
        </w:tabs>
        <w:spacing w:before="0" w:line="276" w:lineRule="auto"/>
        <w:ind w:left="709"/>
        <w:rPr>
          <w:rFonts w:ascii="Times New Roman" w:hAnsi="Times New Roman"/>
          <w:snapToGrid w:val="0"/>
          <w:sz w:val="22"/>
          <w:szCs w:val="20"/>
        </w:rPr>
      </w:pPr>
      <w:r w:rsidRPr="00DF6366">
        <w:rPr>
          <w:rFonts w:ascii="Times New Roman" w:hAnsi="Times New Roman"/>
          <w:snapToGrid w:val="0"/>
          <w:sz w:val="22"/>
          <w:szCs w:val="20"/>
        </w:rPr>
        <w:t>d) prevedere la copertura dei danni a cose dovuti a vibrazioni causate dall’esecuzione dei lavori;</w:t>
      </w:r>
    </w:p>
    <w:p w14:paraId="56F40746" w14:textId="776D72A3" w:rsidR="00A53F29" w:rsidRPr="00DF6366" w:rsidRDefault="00A53F29" w:rsidP="00351F1F">
      <w:pPr>
        <w:tabs>
          <w:tab w:val="left" w:pos="284"/>
        </w:tabs>
        <w:spacing w:before="0" w:line="276" w:lineRule="auto"/>
        <w:ind w:left="709"/>
        <w:rPr>
          <w:rFonts w:ascii="Times New Roman" w:hAnsi="Times New Roman"/>
          <w:snapToGrid w:val="0"/>
          <w:sz w:val="22"/>
          <w:szCs w:val="20"/>
        </w:rPr>
      </w:pPr>
      <w:r w:rsidRPr="00DF6366">
        <w:rPr>
          <w:rFonts w:ascii="Times New Roman" w:hAnsi="Times New Roman"/>
          <w:snapToGrid w:val="0"/>
          <w:sz w:val="22"/>
          <w:szCs w:val="20"/>
        </w:rPr>
        <w:lastRenderedPageBreak/>
        <w:t>e) prevedere la copertura dei danni a cavi e condutture sotterranee causati dall’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nell’esecuzione dei lavori.</w:t>
      </w:r>
    </w:p>
    <w:p w14:paraId="753CDFA3" w14:textId="438EC3A2" w:rsidR="00237B29" w:rsidRPr="00DF6366" w:rsidRDefault="00237B29" w:rsidP="00351F1F">
      <w:pPr>
        <w:pStyle w:val="Paragrafoelenco"/>
        <w:numPr>
          <w:ilvl w:val="0"/>
          <w:numId w:val="5"/>
        </w:numPr>
        <w:tabs>
          <w:tab w:val="left" w:pos="284"/>
        </w:tabs>
        <w:autoSpaceDN w:val="0"/>
        <w:spacing w:before="0" w:line="276" w:lineRule="auto"/>
        <w:ind w:left="0" w:firstLine="0"/>
        <w:contextualSpacing w:val="0"/>
        <w:rPr>
          <w:rFonts w:ascii="Times New Roman" w:hAnsi="Times New Roman"/>
          <w:snapToGrid w:val="0"/>
          <w:sz w:val="22"/>
          <w:szCs w:val="20"/>
        </w:rPr>
      </w:pPr>
      <w:r w:rsidRPr="00DF6366">
        <w:rPr>
          <w:rFonts w:ascii="Times New Roman" w:hAnsi="Times New Roman"/>
          <w:snapToGrid w:val="0"/>
          <w:sz w:val="22"/>
          <w:szCs w:val="20"/>
        </w:rPr>
        <w:t>Qualora il contratto di assicurazione preveda importi o percentuali di scoperto o di franchigia, queste condizioni:</w:t>
      </w:r>
    </w:p>
    <w:p w14:paraId="6557E6A9" w14:textId="77777777" w:rsidR="00A53F29" w:rsidRPr="00DF6366" w:rsidRDefault="00A53F29" w:rsidP="00351F1F">
      <w:pPr>
        <w:pStyle w:val="Paragrafoelenco"/>
        <w:numPr>
          <w:ilvl w:val="0"/>
          <w:numId w:val="4"/>
        </w:numPr>
        <w:tabs>
          <w:tab w:val="left" w:pos="284"/>
        </w:tabs>
        <w:autoSpaceDN w:val="0"/>
        <w:spacing w:before="0" w:line="276" w:lineRule="auto"/>
        <w:contextualSpacing w:val="0"/>
        <w:rPr>
          <w:rFonts w:ascii="Times New Roman" w:hAnsi="Times New Roman"/>
          <w:snapToGrid w:val="0"/>
          <w:sz w:val="22"/>
          <w:szCs w:val="20"/>
        </w:rPr>
      </w:pPr>
      <w:r w:rsidRPr="00DF6366">
        <w:rPr>
          <w:rFonts w:ascii="Times New Roman" w:hAnsi="Times New Roman"/>
          <w:snapToGrid w:val="0"/>
          <w:sz w:val="22"/>
          <w:szCs w:val="20"/>
        </w:rPr>
        <w:t>i</w:t>
      </w:r>
      <w:r w:rsidR="00237B29" w:rsidRPr="00DF6366">
        <w:rPr>
          <w:rFonts w:ascii="Times New Roman" w:hAnsi="Times New Roman"/>
          <w:snapToGrid w:val="0"/>
          <w:sz w:val="22"/>
          <w:szCs w:val="20"/>
        </w:rPr>
        <w:t xml:space="preserve">n relazione all’assicurazione contro tutti i rischi di esecuzione di cui al comma 2, tali franchigie o scoperti non sono opponibili ad Acqua </w:t>
      </w:r>
      <w:proofErr w:type="spellStart"/>
      <w:r w:rsidR="00237B29" w:rsidRPr="00DF6366">
        <w:rPr>
          <w:rFonts w:ascii="Times New Roman" w:hAnsi="Times New Roman"/>
          <w:snapToGrid w:val="0"/>
          <w:sz w:val="22"/>
          <w:szCs w:val="20"/>
        </w:rPr>
        <w:t>Novara.VCO</w:t>
      </w:r>
      <w:proofErr w:type="spellEnd"/>
      <w:r w:rsidR="00237B29" w:rsidRPr="00DF6366">
        <w:rPr>
          <w:rFonts w:ascii="Times New Roman" w:hAnsi="Times New Roman"/>
          <w:snapToGrid w:val="0"/>
          <w:sz w:val="22"/>
          <w:szCs w:val="20"/>
        </w:rPr>
        <w:t xml:space="preserve"> S.p.A.</w:t>
      </w:r>
    </w:p>
    <w:p w14:paraId="65A4D249" w14:textId="02598983" w:rsidR="00237B29" w:rsidRPr="00DF6366" w:rsidRDefault="00237B29" w:rsidP="00351F1F">
      <w:pPr>
        <w:pStyle w:val="Paragrafoelenco"/>
        <w:numPr>
          <w:ilvl w:val="0"/>
          <w:numId w:val="4"/>
        </w:numPr>
        <w:tabs>
          <w:tab w:val="left" w:pos="284"/>
        </w:tabs>
        <w:autoSpaceDN w:val="0"/>
        <w:spacing w:before="0" w:line="276" w:lineRule="auto"/>
        <w:contextualSpacing w:val="0"/>
        <w:rPr>
          <w:rFonts w:ascii="Times New Roman" w:hAnsi="Times New Roman"/>
          <w:snapToGrid w:val="0"/>
          <w:sz w:val="22"/>
          <w:szCs w:val="20"/>
        </w:rPr>
      </w:pPr>
      <w:r w:rsidRPr="00DF6366">
        <w:rPr>
          <w:rFonts w:ascii="Times New Roman" w:hAnsi="Times New Roman"/>
          <w:snapToGrid w:val="0"/>
          <w:sz w:val="22"/>
          <w:szCs w:val="20"/>
        </w:rPr>
        <w:t xml:space="preserve">in relazione all’assicurazione di responsabilità civile di cui al comma 3, tali franchigie o scoperti non sono opponibili ad Acqua </w:t>
      </w:r>
      <w:proofErr w:type="spellStart"/>
      <w:r w:rsidRPr="00DF6366">
        <w:rPr>
          <w:rFonts w:ascii="Times New Roman" w:hAnsi="Times New Roman"/>
          <w:snapToGrid w:val="0"/>
          <w:sz w:val="22"/>
          <w:szCs w:val="20"/>
        </w:rPr>
        <w:t>Novara.VCO</w:t>
      </w:r>
      <w:proofErr w:type="spellEnd"/>
      <w:r w:rsidRPr="00DF6366">
        <w:rPr>
          <w:rFonts w:ascii="Times New Roman" w:hAnsi="Times New Roman"/>
          <w:snapToGrid w:val="0"/>
          <w:sz w:val="22"/>
          <w:szCs w:val="20"/>
        </w:rPr>
        <w:t xml:space="preserve"> </w:t>
      </w:r>
      <w:r w:rsidR="00DB24AE" w:rsidRPr="00DF6366">
        <w:rPr>
          <w:rFonts w:ascii="Times New Roman" w:hAnsi="Times New Roman"/>
          <w:snapToGrid w:val="0"/>
          <w:sz w:val="22"/>
          <w:szCs w:val="20"/>
        </w:rPr>
        <w:t>S.p.A.</w:t>
      </w:r>
    </w:p>
    <w:p w14:paraId="7F241747" w14:textId="22A35C29" w:rsidR="00237B29" w:rsidRPr="00DF6366" w:rsidRDefault="00237B29" w:rsidP="00351F1F">
      <w:pPr>
        <w:pStyle w:val="Paragrafoelenco"/>
        <w:numPr>
          <w:ilvl w:val="0"/>
          <w:numId w:val="5"/>
        </w:numPr>
        <w:tabs>
          <w:tab w:val="left" w:pos="284"/>
        </w:tabs>
        <w:autoSpaceDN w:val="0"/>
        <w:spacing w:before="0" w:line="276" w:lineRule="auto"/>
        <w:ind w:left="0" w:firstLine="0"/>
        <w:contextualSpacing w:val="0"/>
        <w:rPr>
          <w:rFonts w:ascii="Times New Roman" w:hAnsi="Times New Roman"/>
          <w:snapToGrid w:val="0"/>
          <w:sz w:val="22"/>
          <w:szCs w:val="20"/>
        </w:rPr>
      </w:pPr>
      <w:r w:rsidRPr="00DF6366">
        <w:rPr>
          <w:rFonts w:ascii="Times New Roman" w:hAnsi="Times New Roman"/>
          <w:snapToGrid w:val="0"/>
          <w:sz w:val="22"/>
          <w:szCs w:val="20"/>
        </w:rPr>
        <w:t>Le garanzie di cui ai commi 3 e 4, prestate dall’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coprono senza alcuna riserva anche i danni causati dalle imprese subappaltatrici e subfornitrici.</w:t>
      </w:r>
    </w:p>
    <w:p w14:paraId="269DFA0D" w14:textId="78F66FD6" w:rsidR="00237B29" w:rsidRPr="00DF6366" w:rsidRDefault="00853101" w:rsidP="00853101">
      <w:pPr>
        <w:pStyle w:val="Titolo1"/>
        <w:numPr>
          <w:ilvl w:val="0"/>
          <w:numId w:val="0"/>
        </w:numPr>
        <w:ind w:left="426" w:right="851"/>
        <w:rPr>
          <w:rFonts w:ascii="Times New Roman" w:hAnsi="Times New Roman"/>
        </w:rPr>
      </w:pPr>
      <w:bookmarkStart w:id="219" w:name="_Toc222630245"/>
      <w:bookmarkStart w:id="220" w:name="_Toc431393361"/>
      <w:bookmarkStart w:id="221" w:name="_Toc74915026"/>
      <w:bookmarkStart w:id="222" w:name="_Toc125362384"/>
      <w:r w:rsidRPr="00DF6366">
        <w:rPr>
          <w:rFonts w:ascii="Times New Roman" w:hAnsi="Times New Roman"/>
        </w:rPr>
        <w:t xml:space="preserve">CAPO 7 - </w:t>
      </w:r>
      <w:r w:rsidR="00237B29" w:rsidRPr="00DF6366">
        <w:rPr>
          <w:rFonts w:ascii="Times New Roman" w:hAnsi="Times New Roman"/>
        </w:rPr>
        <w:t>DISPOSIZIONI PER L’ESECUZIONE</w:t>
      </w:r>
      <w:bookmarkEnd w:id="219"/>
      <w:bookmarkEnd w:id="220"/>
      <w:bookmarkEnd w:id="221"/>
      <w:bookmarkEnd w:id="222"/>
    </w:p>
    <w:p w14:paraId="158E96EC" w14:textId="77777777" w:rsidR="00237B29" w:rsidRPr="00DF6366" w:rsidRDefault="00237B29" w:rsidP="00D65071">
      <w:pPr>
        <w:pStyle w:val="Stile1-ART"/>
        <w:ind w:left="709"/>
        <w:rPr>
          <w:rFonts w:ascii="Times New Roman" w:hAnsi="Times New Roman"/>
        </w:rPr>
      </w:pPr>
      <w:bookmarkStart w:id="223" w:name="_Toc222574973"/>
      <w:bookmarkStart w:id="224" w:name="_Toc222575604"/>
      <w:bookmarkStart w:id="225" w:name="_Toc222575728"/>
      <w:bookmarkStart w:id="226" w:name="_Toc222630246"/>
      <w:bookmarkStart w:id="227" w:name="_Toc431393362"/>
      <w:bookmarkStart w:id="228" w:name="_Toc74915027"/>
      <w:bookmarkStart w:id="229" w:name="_Toc125362385"/>
      <w:r w:rsidRPr="00DF6366">
        <w:rPr>
          <w:rFonts w:ascii="Times New Roman" w:hAnsi="Times New Roman"/>
        </w:rPr>
        <w:t>Durata giornaliera dei lavori</w:t>
      </w:r>
      <w:bookmarkEnd w:id="223"/>
      <w:bookmarkEnd w:id="224"/>
      <w:bookmarkEnd w:id="225"/>
      <w:bookmarkEnd w:id="226"/>
      <w:bookmarkEnd w:id="227"/>
      <w:bookmarkEnd w:id="228"/>
      <w:bookmarkEnd w:id="229"/>
    </w:p>
    <w:p w14:paraId="1A40992E" w14:textId="1500CC30" w:rsidR="00237B29" w:rsidRPr="00DF6366" w:rsidRDefault="00237B29" w:rsidP="004A112A">
      <w:pPr>
        <w:pStyle w:val="CAPITOLO"/>
        <w:spacing w:line="276" w:lineRule="auto"/>
      </w:pPr>
      <w:r w:rsidRPr="00DF6366">
        <w:t>1. L’</w:t>
      </w:r>
      <w:r w:rsidR="006966BF">
        <w:t>Appaltatore</w:t>
      </w:r>
      <w:r w:rsidRPr="00DF6366">
        <w:t xml:space="preserve"> può ordinare ai propri dipendenti di lavorare oltre il normale orario giornaliero, o di notte, ove consentito dagli accordi sindacali di lavoro, dandone preventiva comunicazione al Direttore dei Lavori. Il Direttore dei Lavori può vietare l’esercizio di tale facoltà qualora ricorrano motivati impedimenti di ordine tecnico o organizzativo. In ogni caso l’</w:t>
      </w:r>
      <w:r w:rsidR="006966BF">
        <w:t>Appaltatore</w:t>
      </w:r>
      <w:r w:rsidRPr="00DF6366">
        <w:t xml:space="preserve"> non ha diritto ad alcun compenso oltre i prezzi contrattuali.</w:t>
      </w:r>
    </w:p>
    <w:p w14:paraId="3B412B17" w14:textId="2D726333" w:rsidR="00237B29" w:rsidRPr="00DF6366" w:rsidRDefault="00237B29" w:rsidP="004A112A">
      <w:pPr>
        <w:pStyle w:val="CAPITOLO"/>
        <w:spacing w:line="276" w:lineRule="auto"/>
      </w:pPr>
      <w:r w:rsidRPr="00DF6366">
        <w:t>2. Salva l’osservanza delle norme relative alla disciplina del lavoro, se il Direttore dei Lavori ravvisa la necessità che i lavori siano continuati ininterrottamente o siano eseguiti in condizioni eccezionali, su autorizzazione del Responsabile del Procedimento ne dà ordine scritto all’</w:t>
      </w:r>
      <w:r w:rsidR="006966BF">
        <w:t>Appaltatore</w:t>
      </w:r>
      <w:r w:rsidRPr="00DF6366">
        <w:t>, il quale è obbligato ad uniformarvisi, salvo il diritto al ristoro del maggior onere.</w:t>
      </w:r>
    </w:p>
    <w:p w14:paraId="4E1EDFBB" w14:textId="77777777" w:rsidR="00237B29" w:rsidRPr="00DF6366" w:rsidRDefault="00237B29" w:rsidP="00D65071">
      <w:pPr>
        <w:pStyle w:val="Stile1-ART"/>
        <w:ind w:left="709"/>
        <w:rPr>
          <w:rFonts w:ascii="Times New Roman" w:hAnsi="Times New Roman"/>
        </w:rPr>
      </w:pPr>
      <w:bookmarkStart w:id="230" w:name="_Toc222574974"/>
      <w:bookmarkStart w:id="231" w:name="_Toc222575605"/>
      <w:bookmarkStart w:id="232" w:name="_Toc222575729"/>
      <w:bookmarkStart w:id="233" w:name="_Toc222630247"/>
      <w:bookmarkStart w:id="234" w:name="_Toc431393363"/>
      <w:bookmarkStart w:id="235" w:name="_Toc74915028"/>
      <w:bookmarkStart w:id="236" w:name="_Toc125362386"/>
      <w:r w:rsidRPr="00DF6366">
        <w:rPr>
          <w:rFonts w:ascii="Times New Roman" w:hAnsi="Times New Roman"/>
        </w:rPr>
        <w:t>Valutazione dei lavori in corso d’opera</w:t>
      </w:r>
      <w:bookmarkEnd w:id="230"/>
      <w:bookmarkEnd w:id="231"/>
      <w:bookmarkEnd w:id="232"/>
      <w:bookmarkEnd w:id="233"/>
      <w:bookmarkEnd w:id="234"/>
      <w:bookmarkEnd w:id="235"/>
      <w:bookmarkEnd w:id="236"/>
    </w:p>
    <w:p w14:paraId="1179E2A0" w14:textId="77777777" w:rsidR="00237B29" w:rsidRPr="00DF6366" w:rsidRDefault="00237B29" w:rsidP="00237B29">
      <w:pPr>
        <w:pStyle w:val="CAPITOLO"/>
        <w:rPr>
          <w:bCs/>
        </w:rPr>
      </w:pPr>
      <w:r w:rsidRPr="00DF6366">
        <w:t>1. Salva diversa pattuizione e secondo la prassi consolidata, all’importo dei lavori eseguiti è aggiunta la metà di quello dei materiali provvisti a piè d’opera, destinati ad essere impiegati in opere definitive facenti parte dell’appalto ed accentuati dal Direttore dei Lavori, da valutarsi a prezzo di contratto o, in difetto, ai prezzi di stima.</w:t>
      </w:r>
    </w:p>
    <w:p w14:paraId="0BF7D7DD" w14:textId="77CECF5B" w:rsidR="00237B29" w:rsidRPr="00DF6366" w:rsidRDefault="00237B29" w:rsidP="00237B29">
      <w:pPr>
        <w:pStyle w:val="CAPITOLO"/>
      </w:pPr>
      <w:r w:rsidRPr="00DF6366">
        <w:t>2. I materiali e i manufatti portati in contabilità rimangono a rischio e pericolo dell’</w:t>
      </w:r>
      <w:r w:rsidR="006966BF">
        <w:t>Appaltatore</w:t>
      </w:r>
      <w:r w:rsidRPr="00DF6366">
        <w:t xml:space="preserve">, e possono sempre essere rifiutati dal Direttore dei Lavori ai sensi dell’articolo </w:t>
      </w:r>
      <w:r w:rsidR="00A05267" w:rsidRPr="00DF6366">
        <w:t>1.12</w:t>
      </w:r>
      <w:r w:rsidRPr="00DF6366">
        <w:t xml:space="preserve"> del presente capitolato speciale d’appalto.</w:t>
      </w:r>
    </w:p>
    <w:p w14:paraId="3E20F48E" w14:textId="77777777" w:rsidR="00237B29" w:rsidRPr="00DF6366" w:rsidRDefault="00237B29" w:rsidP="00D65071">
      <w:pPr>
        <w:pStyle w:val="Stile1-ART"/>
        <w:ind w:left="709"/>
        <w:rPr>
          <w:rFonts w:ascii="Times New Roman" w:hAnsi="Times New Roman"/>
        </w:rPr>
      </w:pPr>
      <w:bookmarkStart w:id="237" w:name="_Toc222574975"/>
      <w:bookmarkStart w:id="238" w:name="_Toc222575606"/>
      <w:bookmarkStart w:id="239" w:name="_Toc222575730"/>
      <w:bookmarkStart w:id="240" w:name="_Toc222630248"/>
      <w:bookmarkStart w:id="241" w:name="_Toc431393364"/>
      <w:bookmarkStart w:id="242" w:name="_Toc74915029"/>
      <w:bookmarkStart w:id="243" w:name="_Toc125362387"/>
      <w:r w:rsidRPr="00DF6366">
        <w:rPr>
          <w:rFonts w:ascii="Times New Roman" w:hAnsi="Times New Roman"/>
        </w:rPr>
        <w:t>Variazione dei lavori</w:t>
      </w:r>
      <w:bookmarkEnd w:id="237"/>
      <w:bookmarkEnd w:id="238"/>
      <w:bookmarkEnd w:id="239"/>
      <w:bookmarkEnd w:id="240"/>
      <w:bookmarkEnd w:id="241"/>
      <w:r w:rsidRPr="00DF6366">
        <w:rPr>
          <w:rFonts w:ascii="Times New Roman" w:hAnsi="Times New Roman"/>
        </w:rPr>
        <w:t xml:space="preserve"> e Modifica dei Contratti</w:t>
      </w:r>
      <w:bookmarkEnd w:id="242"/>
      <w:bookmarkEnd w:id="243"/>
    </w:p>
    <w:p w14:paraId="1152B911" w14:textId="4CAE74C6" w:rsidR="003A3BC5" w:rsidRDefault="00237B29" w:rsidP="003A3BC5">
      <w:pPr>
        <w:pStyle w:val="CAPITOLO"/>
      </w:pPr>
      <w:r w:rsidRPr="00DF6366">
        <w:t xml:space="preserve">1. Si applica in ogni caso quanto disposto dall’Art. 106 del </w:t>
      </w:r>
      <w:proofErr w:type="spellStart"/>
      <w:r w:rsidRPr="00DF6366">
        <w:t>D.Lgs.</w:t>
      </w:r>
      <w:proofErr w:type="spellEnd"/>
      <w:r w:rsidRPr="00DF6366">
        <w:t xml:space="preserve"> n. 50/2016. Le modifiche, nonché le varianti, dei contratti di appalto in corso di validità devono essere autorizzate dal RUP con le modalità previste dall'ordinamento della stazione appaltante cui il RUP dipende. </w:t>
      </w:r>
    </w:p>
    <w:p w14:paraId="4EAEEBB4" w14:textId="76791386" w:rsidR="001B6C26" w:rsidRPr="001B6C26" w:rsidRDefault="001B6C26" w:rsidP="001B6C26">
      <w:pPr>
        <w:tabs>
          <w:tab w:val="left" w:pos="4002"/>
        </w:tabs>
      </w:pPr>
    </w:p>
    <w:p w14:paraId="58E7C2DE" w14:textId="2CFEE355" w:rsidR="00237B29" w:rsidRPr="00DF6366" w:rsidRDefault="00237B29" w:rsidP="00D65071">
      <w:pPr>
        <w:pStyle w:val="Stile1-ART"/>
        <w:ind w:left="709"/>
        <w:rPr>
          <w:rFonts w:ascii="Times New Roman" w:hAnsi="Times New Roman"/>
        </w:rPr>
      </w:pPr>
      <w:bookmarkStart w:id="244" w:name="_Toc222574976"/>
      <w:bookmarkStart w:id="245" w:name="_Toc222575607"/>
      <w:bookmarkStart w:id="246" w:name="_Toc222575731"/>
      <w:bookmarkStart w:id="247" w:name="_Toc222630249"/>
      <w:bookmarkStart w:id="248" w:name="_Toc431393365"/>
      <w:bookmarkStart w:id="249" w:name="_Toc74915030"/>
      <w:bookmarkStart w:id="250" w:name="_Toc125362388"/>
      <w:r w:rsidRPr="00DF6366">
        <w:rPr>
          <w:rFonts w:ascii="Times New Roman" w:hAnsi="Times New Roman"/>
        </w:rPr>
        <w:lastRenderedPageBreak/>
        <w:t xml:space="preserve">Disposizioni generali relative ai prezzi, prezzi applicabili ai nuovi lavori e nuovi </w:t>
      </w:r>
      <w:r w:rsidRPr="00522F1C">
        <w:rPr>
          <w:rFonts w:ascii="Times New Roman" w:hAnsi="Times New Roman"/>
        </w:rPr>
        <w:t>prezzi</w:t>
      </w:r>
      <w:bookmarkEnd w:id="244"/>
      <w:bookmarkEnd w:id="245"/>
      <w:bookmarkEnd w:id="246"/>
      <w:bookmarkEnd w:id="247"/>
      <w:bookmarkEnd w:id="248"/>
      <w:bookmarkEnd w:id="249"/>
      <w:r w:rsidR="004A112A" w:rsidRPr="00522F1C">
        <w:rPr>
          <w:rFonts w:ascii="Times New Roman" w:hAnsi="Times New Roman"/>
        </w:rPr>
        <w:t xml:space="preserve"> e revisione prezzi</w:t>
      </w:r>
      <w:bookmarkEnd w:id="250"/>
    </w:p>
    <w:p w14:paraId="4E2B9903" w14:textId="77777777" w:rsidR="00237B29" w:rsidRPr="00DF6366" w:rsidRDefault="00237B29" w:rsidP="004A112A">
      <w:pPr>
        <w:pStyle w:val="CAPITOLO"/>
        <w:spacing w:line="276" w:lineRule="auto"/>
      </w:pPr>
      <w:r w:rsidRPr="00DF6366">
        <w:t xml:space="preserve">1. I prezzi unitari in base ai quali, dopo deduzione del pattuito ribasso d'asta calcolato sull'importo complessivo a base d'asta (o sulle singole voci di elenco nel caso di affidamento mediante offerta a prezzi unitari), saranno pagati i lavori appaltati a misura e le somministrazioni, sono quelli risultanti dall'elenco prezzi allegato al contratto. I prezzi di riferimento sono desunti dai prezzari di cui all'Art. 23, comma 7 del </w:t>
      </w:r>
      <w:proofErr w:type="spellStart"/>
      <w:r w:rsidRPr="00DF6366">
        <w:t>D.Lgs.</w:t>
      </w:r>
      <w:proofErr w:type="spellEnd"/>
      <w:r w:rsidRPr="00DF6366">
        <w:t xml:space="preserve"> n. 50/2016 e </w:t>
      </w:r>
      <w:proofErr w:type="spellStart"/>
      <w:r w:rsidRPr="00DF6366">
        <w:t>ss.mm.ii</w:t>
      </w:r>
      <w:proofErr w:type="spellEnd"/>
      <w:r w:rsidRPr="00DF6366">
        <w:t>.</w:t>
      </w:r>
    </w:p>
    <w:p w14:paraId="7999E42C" w14:textId="77777777" w:rsidR="00237B29" w:rsidRPr="00DF6366" w:rsidRDefault="00237B29" w:rsidP="004A112A">
      <w:pPr>
        <w:pStyle w:val="CAPITOLO"/>
        <w:spacing w:line="276" w:lineRule="auto"/>
      </w:pPr>
      <w:r w:rsidRPr="00DF6366">
        <w:t>Essi compensano:</w:t>
      </w:r>
    </w:p>
    <w:p w14:paraId="1FD37541" w14:textId="77777777" w:rsidR="00237B29" w:rsidRPr="00DF6366" w:rsidRDefault="00237B29" w:rsidP="004A112A">
      <w:pPr>
        <w:pStyle w:val="CAPITOLO"/>
        <w:spacing w:line="276" w:lineRule="auto"/>
      </w:pPr>
      <w:r w:rsidRPr="00DF6366">
        <w:t>a) circa i materiali, ogni spesa (per fornitura, trasporto, dazi, cali, perdite, sprechi, ecc.), nessuna eccettuata, che venga sostenuta per darli pronti all'impiego, a piede di qualunque opera;</w:t>
      </w:r>
    </w:p>
    <w:p w14:paraId="0E460F77" w14:textId="77777777" w:rsidR="00237B29" w:rsidRPr="00DF6366" w:rsidRDefault="00237B29" w:rsidP="004A112A">
      <w:pPr>
        <w:pStyle w:val="CAPITOLO"/>
        <w:spacing w:line="276" w:lineRule="auto"/>
      </w:pPr>
      <w:r w:rsidRPr="00DF6366">
        <w:t>b) circa gli operai e mezzi d'opera, ogni spesa per fornire i medesimi di attrezzi e utensili del mestiere, nonché per premi di assicurazioni sociali, per illuminazione dei cantieri in caso di lavoro notturno;</w:t>
      </w:r>
    </w:p>
    <w:p w14:paraId="30CBFB55" w14:textId="77777777" w:rsidR="00237B29" w:rsidRPr="00DF6366" w:rsidRDefault="00237B29" w:rsidP="004A112A">
      <w:pPr>
        <w:pStyle w:val="CAPITOLO"/>
        <w:spacing w:line="276" w:lineRule="auto"/>
      </w:pPr>
      <w:r w:rsidRPr="00DF6366">
        <w:t>c) circa i noli, ogni spesa per dare a piè d'opera i macchinari e mezzi pronti al loro uso;</w:t>
      </w:r>
    </w:p>
    <w:p w14:paraId="1C75C113" w14:textId="19299A17" w:rsidR="00237B29" w:rsidRPr="00DF6366" w:rsidRDefault="00237B29" w:rsidP="004A112A">
      <w:pPr>
        <w:pStyle w:val="CAPITOLO"/>
        <w:spacing w:line="276" w:lineRule="auto"/>
      </w:pPr>
      <w:r w:rsidRPr="00DF6366">
        <w:t>d) circa i lavori a corpo, tutte le spese per forniture, lavorazioni, mezzi d'opera, assicurazioni d'ogni specie, indennità di cave, di passaggi o di deposito, di cantiere, di occupazione temporanea e d'altra specie, mezzi d'opera provvisionali, carichi, trasporti e scarichi in ascesa o discesa, ecc., e per quanto occorre per dare il lavoro compiuto a perfetta regola d'arte, intendendosi nei prezzi stessi compreso ogni compenso per gli oneri tutti che l'</w:t>
      </w:r>
      <w:r w:rsidR="006966BF">
        <w:t>Appaltatore</w:t>
      </w:r>
      <w:r w:rsidRPr="00DF6366">
        <w:t xml:space="preserve"> dovrà sostenere a tale scopo, anche se non esplicitamente detti o richiamati nei vari articoli e nell'elenco dei prezzi del presente Capitolato.</w:t>
      </w:r>
    </w:p>
    <w:p w14:paraId="6C7CBD88" w14:textId="34DE2CCD" w:rsidR="00237B29" w:rsidRPr="00DF6366" w:rsidRDefault="00237B29" w:rsidP="004A112A">
      <w:pPr>
        <w:pStyle w:val="CAPITOLO"/>
        <w:spacing w:line="276" w:lineRule="auto"/>
      </w:pPr>
      <w:r w:rsidRPr="00DF6366">
        <w:t>Il rischio delle difficoltà dell’opera è a totale carico dell’</w:t>
      </w:r>
      <w:r w:rsidR="006966BF">
        <w:t>Appaltatore</w:t>
      </w:r>
      <w:r w:rsidRPr="00DF6366">
        <w:t xml:space="preserve">. Le eventuali variazioni sono valutate mediante l'applicazione di prezzi unitari contrattuali </w:t>
      </w:r>
    </w:p>
    <w:p w14:paraId="087FFD20" w14:textId="4C7A3C45" w:rsidR="00237B29" w:rsidRPr="00522F1C" w:rsidRDefault="00237B29" w:rsidP="004A112A">
      <w:pPr>
        <w:pStyle w:val="CAPITOLO"/>
        <w:spacing w:line="276" w:lineRule="auto"/>
      </w:pPr>
      <w:r w:rsidRPr="00DF6366">
        <w:t>2. I prezzi medesimi, per lavori a corpo, nonché il compenso a corpo, diminuiti del ribasso offerto, si intendono accettati dall'</w:t>
      </w:r>
      <w:r w:rsidR="006966BF">
        <w:t>Appaltatore</w:t>
      </w:r>
      <w:r w:rsidRPr="00DF6366">
        <w:t xml:space="preserve"> in base ai calcoli di sua convenienza, a tutto suo rischio e sono fissi ed invariabili. </w:t>
      </w:r>
      <w:r w:rsidR="004062C6" w:rsidRPr="00DF6366">
        <w:t>È prevista la</w:t>
      </w:r>
      <w:r w:rsidR="00AF4B4C" w:rsidRPr="00DF6366">
        <w:t xml:space="preserve"> revisione dei prezzi </w:t>
      </w:r>
      <w:r w:rsidR="004062C6" w:rsidRPr="00DF6366">
        <w:t>ai sensi del</w:t>
      </w:r>
      <w:r w:rsidR="00AF4B4C" w:rsidRPr="00DF6366">
        <w:t xml:space="preserve"> </w:t>
      </w:r>
      <w:proofErr w:type="gramStart"/>
      <w:r w:rsidR="00AF4B4C" w:rsidRPr="00DF6366">
        <w:t>Decreto Legge</w:t>
      </w:r>
      <w:proofErr w:type="gramEnd"/>
      <w:r w:rsidR="00AF4B4C" w:rsidRPr="00DF6366">
        <w:t xml:space="preserve"> 27/01/2022 art. 29 “</w:t>
      </w:r>
      <w:r w:rsidR="00AF4B4C" w:rsidRPr="00DF6366">
        <w:rPr>
          <w:i/>
          <w:iCs/>
        </w:rPr>
        <w:t>Disposizioni urgenti in materia di contratti pubblici</w:t>
      </w:r>
      <w:r w:rsidR="00AF4B4C" w:rsidRPr="00DF6366">
        <w:t>”</w:t>
      </w:r>
      <w:r w:rsidR="00950378" w:rsidRPr="00DF6366">
        <w:t xml:space="preserve">. </w:t>
      </w:r>
      <w:r w:rsidRPr="00DF6366">
        <w:t xml:space="preserve">Tali clausole fissano la portata e la natura di eventuali modifiche nonché le condizioni alle quali esse possono essere impiegate, facendo riferimento alle variazioni dei prezzi e dei costi standard, ove definiti. Esse non apportano modifiche che avrebbero l'effetto di alterare la natura </w:t>
      </w:r>
      <w:r w:rsidRPr="00522F1C">
        <w:t>generale del contratto</w:t>
      </w:r>
      <w:r w:rsidR="00950378" w:rsidRPr="00522F1C">
        <w:t>.</w:t>
      </w:r>
    </w:p>
    <w:p w14:paraId="357780A4" w14:textId="31F5A1AE" w:rsidR="00CE3116" w:rsidRPr="00522F1C" w:rsidRDefault="00CE3116" w:rsidP="004A112A">
      <w:pPr>
        <w:pStyle w:val="CAPITOLO"/>
        <w:spacing w:line="276" w:lineRule="auto"/>
      </w:pPr>
      <w:r w:rsidRPr="00522F1C">
        <w:t>3. Per quanto riguarda eventuali categorie di lavoro non contemplate nelle voci dell'elenco prezzi allegato, si procederà alla determinazione di nuovi prezzi con le seguenti modalità:</w:t>
      </w:r>
    </w:p>
    <w:p w14:paraId="448ED1B2" w14:textId="5167E292" w:rsidR="00CE3116" w:rsidRPr="00522F1C" w:rsidRDefault="00CE3116" w:rsidP="004A112A">
      <w:pPr>
        <w:pStyle w:val="CAPITOLO"/>
        <w:spacing w:line="276" w:lineRule="auto"/>
      </w:pPr>
      <w:r w:rsidRPr="00522F1C">
        <w:t>a) desumendoli da</w:t>
      </w:r>
      <w:r w:rsidR="001C3378" w:rsidRPr="00522F1C">
        <w:t>l</w:t>
      </w:r>
      <w:r w:rsidRPr="00522F1C">
        <w:t xml:space="preserve"> prezzari</w:t>
      </w:r>
      <w:r w:rsidR="001C3378" w:rsidRPr="00522F1C">
        <w:t>o</w:t>
      </w:r>
      <w:r w:rsidRPr="00522F1C">
        <w:t xml:space="preserve"> </w:t>
      </w:r>
      <w:r w:rsidR="001C3378" w:rsidRPr="00522F1C">
        <w:t>region</w:t>
      </w:r>
      <w:r w:rsidR="00BB5E2F" w:rsidRPr="00522F1C">
        <w:t>e Piemonte</w:t>
      </w:r>
      <w:r w:rsidR="001C3378" w:rsidRPr="00522F1C">
        <w:t xml:space="preserve"> aggiornato o, in subordine, da altri prezziari regionali o di gestori del SII</w:t>
      </w:r>
      <w:r w:rsidRPr="00522F1C">
        <w:t>;</w:t>
      </w:r>
    </w:p>
    <w:p w14:paraId="360F6365" w14:textId="77777777" w:rsidR="00CE3116" w:rsidRPr="00522F1C" w:rsidRDefault="00CE3116" w:rsidP="004A112A">
      <w:pPr>
        <w:pStyle w:val="CAPITOLO"/>
        <w:spacing w:line="276" w:lineRule="auto"/>
      </w:pPr>
      <w:r w:rsidRPr="00522F1C">
        <w:t>b) ragguagliandoli a quelli di lavorazioni consimili compresi nel contratto;</w:t>
      </w:r>
    </w:p>
    <w:p w14:paraId="0764E958" w14:textId="77777777" w:rsidR="00CE3116" w:rsidRPr="00522F1C" w:rsidRDefault="00CE3116" w:rsidP="004A112A">
      <w:pPr>
        <w:pStyle w:val="CAPITOLO"/>
        <w:spacing w:line="276" w:lineRule="auto"/>
      </w:pPr>
      <w:r w:rsidRPr="00522F1C">
        <w:t>c) quando sia impossibile l'assimilazione, ricavandoli totalmente o parzialmente da nuove regolari analisi.</w:t>
      </w:r>
    </w:p>
    <w:p w14:paraId="7AC84FAB" w14:textId="45588BAB" w:rsidR="00CE3116" w:rsidRPr="00522F1C" w:rsidRDefault="00CE3116" w:rsidP="004A112A">
      <w:pPr>
        <w:pStyle w:val="CAPITOLO"/>
        <w:spacing w:line="276" w:lineRule="auto"/>
      </w:pPr>
      <w:r w:rsidRPr="00522F1C">
        <w:t>Le nuove analisi andranno effettuate con riferimento ai prezzi elementari di mano d'opera, materiali, noli e trasporti alla data di formulazione dell’offerta. I nuovi prezzi saranno determinati in contraddittorio tra il direttore dei lavori e l’esecutore, ed approvati dal responsabile del procedimento</w:t>
      </w:r>
    </w:p>
    <w:p w14:paraId="1112AA68" w14:textId="70C5BEA2" w:rsidR="00237B29" w:rsidRPr="00DF6366" w:rsidRDefault="00CE3116" w:rsidP="004A112A">
      <w:pPr>
        <w:pStyle w:val="CAPITOLO"/>
        <w:spacing w:line="276" w:lineRule="auto"/>
      </w:pPr>
      <w:r w:rsidRPr="00DF6366">
        <w:t>4</w:t>
      </w:r>
      <w:r w:rsidR="00237B29" w:rsidRPr="00DF6366">
        <w:t>. Qualora negli atti di cui al comma precedente non siano previsti prezzi per i lavori in variante, si procede alla formazione di nuovi prezzi, mediante apposito verbale di concordamento, come da norme vigenti.</w:t>
      </w:r>
    </w:p>
    <w:p w14:paraId="2ADB85FB" w14:textId="77777777" w:rsidR="00237B29" w:rsidRPr="00DF6366" w:rsidRDefault="00237B29" w:rsidP="00D65071">
      <w:pPr>
        <w:pStyle w:val="Stile1-ART"/>
        <w:ind w:left="709"/>
        <w:rPr>
          <w:rFonts w:ascii="Times New Roman" w:hAnsi="Times New Roman"/>
        </w:rPr>
      </w:pPr>
      <w:bookmarkStart w:id="251" w:name="_Toc222574977"/>
      <w:bookmarkStart w:id="252" w:name="_Toc222575608"/>
      <w:bookmarkStart w:id="253" w:name="_Toc222575732"/>
      <w:bookmarkStart w:id="254" w:name="_Toc222630250"/>
      <w:bookmarkStart w:id="255" w:name="_Toc431393366"/>
      <w:bookmarkStart w:id="256" w:name="_Toc74915031"/>
      <w:bookmarkStart w:id="257" w:name="_Toc125362389"/>
      <w:r w:rsidRPr="00DF6366">
        <w:rPr>
          <w:rFonts w:ascii="Times New Roman" w:hAnsi="Times New Roman"/>
        </w:rPr>
        <w:lastRenderedPageBreak/>
        <w:t>Difetti di costruzione</w:t>
      </w:r>
      <w:bookmarkEnd w:id="251"/>
      <w:bookmarkEnd w:id="252"/>
      <w:bookmarkEnd w:id="253"/>
      <w:bookmarkEnd w:id="254"/>
      <w:bookmarkEnd w:id="255"/>
      <w:bookmarkEnd w:id="256"/>
      <w:bookmarkEnd w:id="257"/>
    </w:p>
    <w:p w14:paraId="42AFB058" w14:textId="751A7E42" w:rsidR="00237B29" w:rsidRPr="00DF6366" w:rsidRDefault="00237B29" w:rsidP="00237B29">
      <w:pPr>
        <w:pStyle w:val="CAPITOLO"/>
      </w:pPr>
      <w:r w:rsidRPr="00DF6366">
        <w:t>1. L’</w:t>
      </w:r>
      <w:r w:rsidR="006966BF">
        <w:t>Appaltatore</w:t>
      </w:r>
      <w:r w:rsidRPr="00DF6366">
        <w:t xml:space="preserve"> deve demolire e rifare a sue spese le lavorazioni che il Direttore dei Lavori accerta eseguite senza la necessaria diligenza o con materiali diversi da quelli prescritti contrattualmente o che, dopo la loro accettazione e messa in opera, abbiano rilevato difetti o inadeguatezze.</w:t>
      </w:r>
    </w:p>
    <w:p w14:paraId="690D08B7" w14:textId="10A503DB" w:rsidR="00237B29" w:rsidRPr="00DF6366" w:rsidRDefault="00237B29" w:rsidP="00237B29">
      <w:pPr>
        <w:pStyle w:val="CAPITOLO"/>
      </w:pPr>
      <w:r w:rsidRPr="00DF6366">
        <w:t>2. Se l’</w:t>
      </w:r>
      <w:r w:rsidR="006966BF">
        <w:t>Appaltatore</w:t>
      </w:r>
      <w:r w:rsidRPr="00DF6366">
        <w:t xml:space="preserve"> contesta l’ordine del Direttore dei Lavori, la decisione è rimessa al Responsabile del Procedimento; qualora l’</w:t>
      </w:r>
      <w:r w:rsidR="006966BF">
        <w:t>Appaltatore</w:t>
      </w:r>
      <w:r w:rsidRPr="00DF6366">
        <w:t xml:space="preserve"> non ottemperi all’ordine ricevuto, si procede di ufficio a quanto necessario per il rispetto del contratto.</w:t>
      </w:r>
    </w:p>
    <w:p w14:paraId="34145223" w14:textId="6BE1AA3E" w:rsidR="00237B29" w:rsidRPr="00DF6366" w:rsidRDefault="00237B29" w:rsidP="00237B29">
      <w:pPr>
        <w:pStyle w:val="CAPITOLO"/>
      </w:pPr>
      <w:r w:rsidRPr="00DF6366">
        <w:tab/>
        <w:t>3. Qualora il Direttore dei Lavori presuma che esistano difetti di costruzione, può ordinare che le necessarie verifiche siano disposte in contradditorio con l’</w:t>
      </w:r>
      <w:r w:rsidR="006966BF">
        <w:t>Appaltatore</w:t>
      </w:r>
      <w:r w:rsidRPr="00DF6366">
        <w:t>. Quando i vizi di costruzione sono accertati, le spese delle verifiche sono a carico dell’</w:t>
      </w:r>
      <w:r w:rsidR="006966BF">
        <w:t>Appaltatore</w:t>
      </w:r>
      <w:r w:rsidRPr="00DF6366">
        <w:t>, in caso contrario l’</w:t>
      </w:r>
      <w:r w:rsidR="006966BF">
        <w:t>Appaltatore</w:t>
      </w:r>
      <w:r w:rsidRPr="00DF6366">
        <w:t xml:space="preserve"> ha diritto al rimborso di tali spese e di quelle sostenute per il ripristino della situazione originaria, con esclusione di qualsiasi altro indennizzo o compenso.</w:t>
      </w:r>
    </w:p>
    <w:p w14:paraId="0A9FD3A6" w14:textId="77777777" w:rsidR="00237B29" w:rsidRPr="00DF6366" w:rsidRDefault="00237B29" w:rsidP="00D65071">
      <w:pPr>
        <w:pStyle w:val="Stile1-ART"/>
        <w:ind w:left="709"/>
        <w:rPr>
          <w:rFonts w:ascii="Times New Roman" w:hAnsi="Times New Roman"/>
        </w:rPr>
      </w:pPr>
      <w:bookmarkStart w:id="258" w:name="_Toc222574978"/>
      <w:bookmarkStart w:id="259" w:name="_Toc222575609"/>
      <w:bookmarkStart w:id="260" w:name="_Toc222575733"/>
      <w:bookmarkStart w:id="261" w:name="_Toc222630251"/>
      <w:bookmarkStart w:id="262" w:name="_Toc431393367"/>
      <w:bookmarkStart w:id="263" w:name="_Toc74915032"/>
      <w:bookmarkStart w:id="264" w:name="_Toc125362390"/>
      <w:r w:rsidRPr="00DF6366">
        <w:rPr>
          <w:rFonts w:ascii="Times New Roman" w:hAnsi="Times New Roman"/>
        </w:rPr>
        <w:t>Verifiche nel corso di esecuzione dei lavori</w:t>
      </w:r>
      <w:bookmarkEnd w:id="258"/>
      <w:bookmarkEnd w:id="259"/>
      <w:bookmarkEnd w:id="260"/>
      <w:bookmarkEnd w:id="261"/>
      <w:bookmarkEnd w:id="262"/>
      <w:bookmarkEnd w:id="263"/>
      <w:bookmarkEnd w:id="264"/>
    </w:p>
    <w:p w14:paraId="30872CFF" w14:textId="237A2F7A" w:rsidR="00237B29" w:rsidRPr="00DF6366" w:rsidRDefault="00237B29" w:rsidP="00237B29">
      <w:pPr>
        <w:pStyle w:val="CAPITOLO"/>
        <w:widowControl w:val="0"/>
      </w:pPr>
      <w:r w:rsidRPr="00DF6366">
        <w:t xml:space="preserve">Nelle more dell’emanazione del Regolamento di cui all’Articolo 216, comma 27-octies del Codice </w:t>
      </w:r>
      <w:proofErr w:type="spellStart"/>
      <w:r w:rsidRPr="00DF6366">
        <w:t>D.Lgs</w:t>
      </w:r>
      <w:proofErr w:type="spellEnd"/>
      <w:r w:rsidRPr="00DF6366">
        <w:t xml:space="preserve"> 50/2016, così come modificato dalla legge 55 del 2019, le linee guida e i decreti adottati in attuazione delle previgenti disposizioni di cui all’Art.111 commi 1 e 2 del Codice </w:t>
      </w:r>
      <w:proofErr w:type="spellStart"/>
      <w:r w:rsidRPr="00DF6366">
        <w:t>D.Lgs</w:t>
      </w:r>
      <w:proofErr w:type="spellEnd"/>
      <w:r w:rsidRPr="00DF6366">
        <w:t xml:space="preserve"> 50/2016 rimangono in vigore o restano efficaci fino alla data di entrata in vigore del regolamento di cui al presente comma, in quanto compatibili con il presente codice e non oggetto delle procedure di infrazione </w:t>
      </w:r>
      <w:proofErr w:type="spellStart"/>
      <w:r w:rsidRPr="00DF6366">
        <w:t>nn</w:t>
      </w:r>
      <w:proofErr w:type="spellEnd"/>
      <w:r w:rsidRPr="00DF6366">
        <w:t xml:space="preserve">. 2017/2090 e 2018/2273. Nell’espletamento delle attività legate al presente contratto si farà dunque riferimento alle linee guida approvate con Decreto Ministeriale 7 marzo 2018 n. 49, si ribadisce che i controlli e le verifiche eseguite dalla </w:t>
      </w:r>
      <w:r w:rsidR="004062C6" w:rsidRPr="00DF6366">
        <w:t>Direzione Lavori</w:t>
      </w:r>
      <w:r w:rsidRPr="00DF6366">
        <w:t xml:space="preserve"> nel corso dell’appalto non escludono la responsabilità dell’</w:t>
      </w:r>
      <w:r w:rsidR="006966BF">
        <w:t>Appaltatore</w:t>
      </w:r>
      <w:r w:rsidRPr="00DF6366">
        <w:t xml:space="preserve"> per vizi, difetti e difformità dell’opera, di parte di essa, o dei materiali impiegati, né la garanzia dell’</w:t>
      </w:r>
      <w:r w:rsidR="006966BF">
        <w:t>Appaltatore</w:t>
      </w:r>
      <w:r w:rsidRPr="00DF6366">
        <w:t xml:space="preserve"> stesso per le parti di lavoro e materiali già controllati. Tali controlli e verifiche non determinano l’insorgere di alcun diritto in capo all’</w:t>
      </w:r>
      <w:r w:rsidR="006966BF">
        <w:t>Appaltatore</w:t>
      </w:r>
      <w:r w:rsidRPr="00DF6366">
        <w:t>, né alcuna preclusione in capo alla Stazione Appaltante.</w:t>
      </w:r>
    </w:p>
    <w:p w14:paraId="47034006" w14:textId="73A5DF96" w:rsidR="00237B29" w:rsidRPr="00DF6366" w:rsidRDefault="00853101" w:rsidP="00853101">
      <w:pPr>
        <w:pStyle w:val="Titolo1"/>
        <w:numPr>
          <w:ilvl w:val="0"/>
          <w:numId w:val="0"/>
        </w:numPr>
        <w:ind w:left="426" w:right="851"/>
        <w:rPr>
          <w:rFonts w:ascii="Times New Roman" w:hAnsi="Times New Roman"/>
        </w:rPr>
      </w:pPr>
      <w:bookmarkStart w:id="265" w:name="_Toc222630252"/>
      <w:bookmarkStart w:id="266" w:name="_Toc431393368"/>
      <w:bookmarkStart w:id="267" w:name="_Toc74915033"/>
      <w:bookmarkStart w:id="268" w:name="_Toc125362391"/>
      <w:r w:rsidRPr="00DF6366">
        <w:rPr>
          <w:rFonts w:ascii="Times New Roman" w:hAnsi="Times New Roman"/>
        </w:rPr>
        <w:t xml:space="preserve">CAPO 8 - </w:t>
      </w:r>
      <w:r w:rsidR="00237B29" w:rsidRPr="00DF6366">
        <w:rPr>
          <w:rFonts w:ascii="Times New Roman" w:hAnsi="Times New Roman"/>
        </w:rPr>
        <w:t>DISPOSIZIONI IN MATERIA DI SICUREZZA</w:t>
      </w:r>
      <w:bookmarkEnd w:id="265"/>
      <w:bookmarkEnd w:id="266"/>
      <w:bookmarkEnd w:id="267"/>
      <w:bookmarkEnd w:id="268"/>
    </w:p>
    <w:p w14:paraId="62BBFC32" w14:textId="77777777" w:rsidR="00237B29" w:rsidRPr="00DF6366" w:rsidRDefault="00237B29" w:rsidP="00D65071">
      <w:pPr>
        <w:pStyle w:val="Stile1-ART"/>
        <w:ind w:left="709"/>
        <w:rPr>
          <w:rFonts w:ascii="Times New Roman" w:hAnsi="Times New Roman"/>
        </w:rPr>
      </w:pPr>
      <w:bookmarkStart w:id="269" w:name="_Toc222574979"/>
      <w:bookmarkStart w:id="270" w:name="_Toc222575610"/>
      <w:bookmarkStart w:id="271" w:name="_Toc222575734"/>
      <w:bookmarkStart w:id="272" w:name="_Toc222630253"/>
      <w:bookmarkStart w:id="273" w:name="_Toc431393369"/>
      <w:bookmarkStart w:id="274" w:name="_Toc74915034"/>
      <w:bookmarkStart w:id="275" w:name="_Toc125362392"/>
      <w:r w:rsidRPr="00DF6366">
        <w:rPr>
          <w:rFonts w:ascii="Times New Roman" w:hAnsi="Times New Roman"/>
        </w:rPr>
        <w:t>Disciplina e buon ordine del cantiere</w:t>
      </w:r>
      <w:bookmarkEnd w:id="269"/>
      <w:bookmarkEnd w:id="270"/>
      <w:bookmarkEnd w:id="271"/>
      <w:bookmarkEnd w:id="272"/>
      <w:bookmarkEnd w:id="273"/>
      <w:bookmarkEnd w:id="274"/>
      <w:bookmarkEnd w:id="275"/>
    </w:p>
    <w:p w14:paraId="60C6F815" w14:textId="320AFA5B" w:rsidR="00237B29" w:rsidRPr="00DF6366" w:rsidRDefault="00237B29" w:rsidP="00237B29">
      <w:pPr>
        <w:pStyle w:val="CAPITOLO"/>
      </w:pPr>
      <w:r w:rsidRPr="00DF6366">
        <w:t>1. L’</w:t>
      </w:r>
      <w:r w:rsidR="006966BF">
        <w:t>Appaltatore</w:t>
      </w:r>
      <w:r w:rsidRPr="00DF6366">
        <w:t xml:space="preserve"> è responsabile della disciplina e del buon ordine nel cantiere e ha l’obbligo di osservare e far osservare al proprio personale le norme di legge e di regolamento.</w:t>
      </w:r>
    </w:p>
    <w:p w14:paraId="4C282960" w14:textId="4CBD06DB" w:rsidR="00237B29" w:rsidRPr="00DF6366" w:rsidRDefault="00237B29" w:rsidP="00237B29">
      <w:pPr>
        <w:pStyle w:val="CAPITOLO"/>
      </w:pPr>
      <w:r w:rsidRPr="00DF6366">
        <w:t>2. L’</w:t>
      </w:r>
      <w:r w:rsidR="006966BF">
        <w:t>Appaltatore</w:t>
      </w:r>
      <w:r w:rsidRPr="00DF6366">
        <w:t>, tramite il Direttore di cantiere assicura l’organizzazione, la gestione tecnica e la conduzione del cantiere.</w:t>
      </w:r>
    </w:p>
    <w:p w14:paraId="3BC8295B" w14:textId="0BCCFA22" w:rsidR="00237B29" w:rsidRPr="00DF6366" w:rsidRDefault="00237B29" w:rsidP="00237B29">
      <w:pPr>
        <w:pStyle w:val="CAPITOLO"/>
      </w:pPr>
      <w:r w:rsidRPr="00DF6366">
        <w:t>3. La direzione del cantiere è assunta dal Direttore Tecnico dell’impresa o da altro tecnico formalmente incaricato dall’</w:t>
      </w:r>
      <w:r w:rsidR="006966BF">
        <w:t>Appaltatore</w:t>
      </w:r>
      <w:r w:rsidRPr="00DF6366">
        <w:t xml:space="preserve"> ed eventualmente coincidente con il rappresentante delegato.</w:t>
      </w:r>
    </w:p>
    <w:p w14:paraId="08E76DF7" w14:textId="77777777" w:rsidR="00237B29" w:rsidRPr="00DF6366" w:rsidRDefault="00237B29" w:rsidP="00237B29">
      <w:pPr>
        <w:pStyle w:val="CAPITOLO"/>
      </w:pPr>
      <w:r w:rsidRPr="00DF6366">
        <w:t>4. In caso di appalto affidato ad associazione temporanea di imprese o a consorzio, l’incarico della direzione di cantiere è attribuito mediante delega conferita da tutte le imprese operanti nel cantiere; la delega deve indicare specificamente le attribuzioni da esercitare dal Direttore anche in rapporto a quelle degli altri soggetti operanti nel cantiere.</w:t>
      </w:r>
    </w:p>
    <w:p w14:paraId="31725168" w14:textId="338F7C75" w:rsidR="00237B29" w:rsidRPr="00DF6366" w:rsidRDefault="00237B29" w:rsidP="00237B29">
      <w:pPr>
        <w:pStyle w:val="CAPITOLO"/>
      </w:pPr>
      <w:r w:rsidRPr="00DF6366">
        <w:lastRenderedPageBreak/>
        <w:t>5. Il Direttore dei Lavori ha il diritto, previa motivata comunicazione all’</w:t>
      </w:r>
      <w:r w:rsidR="006966BF">
        <w:t>Appaltatore</w:t>
      </w:r>
      <w:r w:rsidRPr="00DF6366">
        <w:t>, di esigere il cambiamento del Direttore di cantiere e del personale per indisciplina, incapacità o grave negligenza.</w:t>
      </w:r>
    </w:p>
    <w:p w14:paraId="09A9D0DC" w14:textId="61E1C5CF" w:rsidR="00237B29" w:rsidRPr="00DF6366" w:rsidRDefault="00237B29" w:rsidP="00237B29">
      <w:pPr>
        <w:pStyle w:val="CAPITOLO"/>
      </w:pPr>
      <w:r w:rsidRPr="00DF6366">
        <w:t>6. L’</w:t>
      </w:r>
      <w:r w:rsidR="006966BF">
        <w:t>Appaltatore</w:t>
      </w:r>
      <w:r w:rsidRPr="00DF6366">
        <w:t xml:space="preserve"> è comunque responsabile dei danni causati dall’imperizia o dalla negligenza di detti soggetti, e risponde nei confronti dell’amministrazione committente per la malafede o la frode dei medesimi nell’impiego dei materiali.</w:t>
      </w:r>
    </w:p>
    <w:p w14:paraId="52BE45BD" w14:textId="77777777" w:rsidR="00237B29" w:rsidRPr="00DF6366" w:rsidRDefault="00237B29" w:rsidP="00D65071">
      <w:pPr>
        <w:pStyle w:val="Stile1-ART"/>
        <w:ind w:left="709"/>
        <w:rPr>
          <w:rFonts w:ascii="Times New Roman" w:hAnsi="Times New Roman"/>
        </w:rPr>
      </w:pPr>
      <w:bookmarkStart w:id="276" w:name="_Toc222574980"/>
      <w:bookmarkStart w:id="277" w:name="_Toc222575611"/>
      <w:bookmarkStart w:id="278" w:name="_Toc222575735"/>
      <w:bookmarkStart w:id="279" w:name="_Toc222630254"/>
      <w:bookmarkStart w:id="280" w:name="_Toc431393370"/>
      <w:bookmarkStart w:id="281" w:name="_Toc74915035"/>
      <w:bookmarkStart w:id="282" w:name="_Toc125362393"/>
      <w:r w:rsidRPr="00DF6366">
        <w:rPr>
          <w:rFonts w:ascii="Times New Roman" w:hAnsi="Times New Roman"/>
        </w:rPr>
        <w:t>Tutela dei lavoratori</w:t>
      </w:r>
      <w:bookmarkEnd w:id="276"/>
      <w:bookmarkEnd w:id="277"/>
      <w:bookmarkEnd w:id="278"/>
      <w:bookmarkEnd w:id="279"/>
      <w:bookmarkEnd w:id="280"/>
      <w:bookmarkEnd w:id="281"/>
      <w:bookmarkEnd w:id="282"/>
    </w:p>
    <w:p w14:paraId="688637E1" w14:textId="02BE4AEF" w:rsidR="00237B29" w:rsidRPr="005F1AF3" w:rsidRDefault="00237B29" w:rsidP="00237B29">
      <w:pPr>
        <w:pStyle w:val="CAPITOLO"/>
      </w:pPr>
      <w:r w:rsidRPr="00DF6366">
        <w:t>L’</w:t>
      </w:r>
      <w:r w:rsidR="006966BF">
        <w:t>Appaltatore</w:t>
      </w:r>
      <w:r w:rsidRPr="00DF6366">
        <w:t xml:space="preserve"> deve osservare le norme e prescrizioni dei contratti collettivi, delle leggi e dei regolamenti sulla tutela, sicurezza, salute, </w:t>
      </w:r>
      <w:r w:rsidRPr="005F1AF3">
        <w:t>assicurazione e assistenza dei lavoratori.</w:t>
      </w:r>
    </w:p>
    <w:p w14:paraId="001A92E0" w14:textId="0BAD6EE1" w:rsidR="00237B29" w:rsidRPr="005F1AF3" w:rsidRDefault="00237B29" w:rsidP="005F1AF3">
      <w:pPr>
        <w:pStyle w:val="CAPITOLO"/>
      </w:pPr>
      <w:r w:rsidRPr="005F1AF3">
        <w:t>2. L’</w:t>
      </w:r>
      <w:r w:rsidR="006966BF" w:rsidRPr="005F1AF3">
        <w:t>Appaltatore</w:t>
      </w:r>
      <w:r w:rsidRPr="005F1AF3">
        <w:t xml:space="preserve"> ha l’obbligo di dotare i propri impegnati nella realizzazione dell’opera di tessera di riconoscimento con fotografia. Tale obbligo è esteso a tutte le imprese subappaltatrici.</w:t>
      </w:r>
    </w:p>
    <w:p w14:paraId="16815094" w14:textId="77777777" w:rsidR="00237B29" w:rsidRPr="00DF6366" w:rsidRDefault="00237B29" w:rsidP="00237B29">
      <w:pPr>
        <w:pStyle w:val="CAPITOLO"/>
      </w:pPr>
      <w:r w:rsidRPr="005F1AF3">
        <w:t>3. A garanzia di tale osservanza, sull’importo netto progressivo dei lavori è operata</w:t>
      </w:r>
      <w:r w:rsidRPr="00DF6366">
        <w:rPr>
          <w:szCs w:val="22"/>
        </w:rPr>
        <w:t xml:space="preserve"> una ritenuta dello 0,50 %. Dell’emissione di ogni certificato di pagamento</w:t>
      </w:r>
      <w:r w:rsidRPr="00DF6366">
        <w:t xml:space="preserve"> il responsabile del procedimento provvede a dare comunicazione per iscritto, con avviso di ricevimento, agli enti previdenziali e assicurativi, compresa la casa edile, ove richiesto.</w:t>
      </w:r>
    </w:p>
    <w:p w14:paraId="79FCEFE4" w14:textId="77777777" w:rsidR="00237B29" w:rsidRPr="00DF6366" w:rsidRDefault="00237B29" w:rsidP="00237B29">
      <w:pPr>
        <w:pStyle w:val="CAPITOLO"/>
      </w:pPr>
      <w:r w:rsidRPr="00DF6366">
        <w:t>4. L’Amministrazione dispone il pagamento, a valere sulle ritenute suddette, di quanto dovuto per le inadempienze accertate dagli enti competenti, i quali ne richiedono il pagamento nelle forme di legge.</w:t>
      </w:r>
    </w:p>
    <w:p w14:paraId="778BF9E3" w14:textId="77777777" w:rsidR="00237B29" w:rsidRPr="00DF6366" w:rsidRDefault="00237B29" w:rsidP="00237B29">
      <w:pPr>
        <w:pStyle w:val="CAPITOLO"/>
      </w:pPr>
      <w:r w:rsidRPr="00DF6366">
        <w:t>5. Le ritenute possono essere svincolate soltanto in sede di liquidazione del conto finale, dopo la certificazione di regolare esecuzione e/o l’approvazione del collaudo provvisorio, ove gli enti suddetti non abbiano comunicato all’amministrazione committente eventuali inadempienze entro il termine di trenta giorni dal ricevimento della richiesta del responsabile del procedimento.</w:t>
      </w:r>
    </w:p>
    <w:p w14:paraId="4FFE79D1" w14:textId="77777777" w:rsidR="00237B29" w:rsidRPr="00DF6366" w:rsidRDefault="00237B29" w:rsidP="00D65071">
      <w:pPr>
        <w:pStyle w:val="Stile1-ART"/>
        <w:ind w:left="709"/>
        <w:rPr>
          <w:rFonts w:ascii="Times New Roman" w:hAnsi="Times New Roman"/>
        </w:rPr>
      </w:pPr>
      <w:bookmarkStart w:id="283" w:name="_Toc222574981"/>
      <w:bookmarkStart w:id="284" w:name="_Toc222575612"/>
      <w:bookmarkStart w:id="285" w:name="_Toc222575736"/>
      <w:bookmarkStart w:id="286" w:name="_Toc222630255"/>
      <w:bookmarkStart w:id="287" w:name="_Toc431393371"/>
      <w:bookmarkStart w:id="288" w:name="_Toc74915036"/>
      <w:bookmarkStart w:id="289" w:name="_Toc125362394"/>
      <w:r w:rsidRPr="00DF6366">
        <w:rPr>
          <w:rFonts w:ascii="Times New Roman" w:hAnsi="Times New Roman"/>
        </w:rPr>
        <w:t>Norme di sicurezza generali</w:t>
      </w:r>
      <w:bookmarkEnd w:id="283"/>
      <w:bookmarkEnd w:id="284"/>
      <w:bookmarkEnd w:id="285"/>
      <w:bookmarkEnd w:id="286"/>
      <w:bookmarkEnd w:id="287"/>
      <w:bookmarkEnd w:id="288"/>
      <w:bookmarkEnd w:id="289"/>
    </w:p>
    <w:p w14:paraId="7094269B" w14:textId="77777777" w:rsidR="00237B29" w:rsidRPr="00DF6366" w:rsidRDefault="00237B29" w:rsidP="00237B29">
      <w:pPr>
        <w:pStyle w:val="CAPITOLO"/>
      </w:pPr>
      <w:r w:rsidRPr="00DF6366">
        <w:tab/>
        <w:t xml:space="preserve">1. I lavori appaltati devono svolgersi nel pieno rispetto di tutte le norme vigenti in materia di prevenzione degli infortuni (in particolare il </w:t>
      </w:r>
      <w:proofErr w:type="spellStart"/>
      <w:r w:rsidRPr="00DF6366">
        <w:t>D.Lgs.</w:t>
      </w:r>
      <w:proofErr w:type="spellEnd"/>
      <w:r w:rsidRPr="00DF6366">
        <w:t xml:space="preserve"> 81/08) e igiene del lavoro e in ogni caso in condizione di permanente sicurezza e igiene.</w:t>
      </w:r>
    </w:p>
    <w:p w14:paraId="7E9A06C9" w14:textId="283AB560" w:rsidR="00237B29" w:rsidRPr="00DF6366" w:rsidRDefault="00237B29" w:rsidP="00237B29">
      <w:pPr>
        <w:pStyle w:val="CAPITOLO"/>
      </w:pPr>
      <w:r w:rsidRPr="00DF6366">
        <w:t>2. L’</w:t>
      </w:r>
      <w:r w:rsidR="006966BF">
        <w:t>Appaltatore</w:t>
      </w:r>
      <w:r w:rsidRPr="00DF6366">
        <w:t xml:space="preserve"> è altresì obbligato ad osservare scrupolosamente le disposizioni del vigente Regolamento Locale di Igiene, per quanto attiene la gestione del cantiere.</w:t>
      </w:r>
    </w:p>
    <w:p w14:paraId="76033E3C" w14:textId="75AE7E2B" w:rsidR="00237B29" w:rsidRPr="00DF6366" w:rsidRDefault="00237B29" w:rsidP="00237B29">
      <w:pPr>
        <w:pStyle w:val="CAPITOLO"/>
      </w:pPr>
      <w:r w:rsidRPr="00DF6366">
        <w:t>3. L’</w:t>
      </w:r>
      <w:r w:rsidR="006966BF">
        <w:t>Appaltatore</w:t>
      </w:r>
      <w:r w:rsidRPr="00DF6366">
        <w:t xml:space="preserve"> predispone, per tempo e secondo quanto previsto dalle vigenti disposizioni, gli appositi piani per la riduzione del rumore, in relazione al personale e alle attrezzature utilizzate.</w:t>
      </w:r>
    </w:p>
    <w:p w14:paraId="75776F51" w14:textId="0FAA6429" w:rsidR="00237B29" w:rsidRPr="00DF6366" w:rsidRDefault="00237B29" w:rsidP="00237B29">
      <w:pPr>
        <w:pStyle w:val="CAPITOLO"/>
      </w:pPr>
      <w:r w:rsidRPr="00DF6366">
        <w:t>4. L’</w:t>
      </w:r>
      <w:r w:rsidR="006966BF">
        <w:t>Appaltatore</w:t>
      </w:r>
      <w:r w:rsidRPr="00DF6366">
        <w:t xml:space="preserve"> non può iniziare o continuare i lavori qualora sia in difetto nell’applicazione di quanto stabilito o richiamato nel presente articolo. Pena anche l’applicazione delle sanzioni previste nel </w:t>
      </w:r>
      <w:proofErr w:type="spellStart"/>
      <w:r w:rsidRPr="00DF6366">
        <w:t>D.Lgs.</w:t>
      </w:r>
      <w:proofErr w:type="spellEnd"/>
      <w:r w:rsidRPr="00DF6366">
        <w:t xml:space="preserve"> 81/08 e in tutte le norme applicabili.</w:t>
      </w:r>
    </w:p>
    <w:p w14:paraId="01F66972" w14:textId="77777777" w:rsidR="00237B29" w:rsidRPr="00DF6366" w:rsidRDefault="00237B29" w:rsidP="00D65071">
      <w:pPr>
        <w:pStyle w:val="Stile1-ART"/>
        <w:ind w:left="709"/>
        <w:rPr>
          <w:rFonts w:ascii="Times New Roman" w:hAnsi="Times New Roman"/>
        </w:rPr>
      </w:pPr>
      <w:bookmarkStart w:id="290" w:name="_Toc222574982"/>
      <w:bookmarkStart w:id="291" w:name="_Toc222575613"/>
      <w:bookmarkStart w:id="292" w:name="_Toc222575737"/>
      <w:bookmarkStart w:id="293" w:name="_Toc222630256"/>
      <w:bookmarkStart w:id="294" w:name="_Toc431393372"/>
      <w:bookmarkStart w:id="295" w:name="_Toc74915037"/>
      <w:bookmarkStart w:id="296" w:name="_Toc125362395"/>
      <w:r w:rsidRPr="00DF6366">
        <w:rPr>
          <w:rFonts w:ascii="Times New Roman" w:hAnsi="Times New Roman"/>
        </w:rPr>
        <w:t>Sicurezza sul luogo di lavoro</w:t>
      </w:r>
      <w:bookmarkEnd w:id="290"/>
      <w:bookmarkEnd w:id="291"/>
      <w:bookmarkEnd w:id="292"/>
      <w:bookmarkEnd w:id="293"/>
      <w:bookmarkEnd w:id="294"/>
      <w:bookmarkEnd w:id="295"/>
      <w:bookmarkEnd w:id="296"/>
    </w:p>
    <w:p w14:paraId="6537E6FF" w14:textId="77777777" w:rsidR="00237B29" w:rsidRPr="00DF6366" w:rsidRDefault="00237B29" w:rsidP="00237B29">
      <w:pPr>
        <w:pStyle w:val="CAPITOLO"/>
      </w:pPr>
      <w:r w:rsidRPr="00DF6366">
        <w:t xml:space="preserve">1. Ai sensi </w:t>
      </w:r>
      <w:proofErr w:type="spellStart"/>
      <w:r w:rsidRPr="00DF6366">
        <w:t>D.Lgs</w:t>
      </w:r>
      <w:proofErr w:type="spellEnd"/>
      <w:r w:rsidRPr="00DF6366">
        <w:t xml:space="preserve"> 81/2008 la Stazione Appaltante verificherà – qualora già non espletato nei confronti dell’Aggiudicatario in sede di gara o, per i subappaltatori e figure similari, nell’istruttoria per le inerenti autorizzazioni – l’idoneità tecnico-professionale di ogni impresa esecutrice o dei lavoratori autonomi in relazione ai lavori da affidare, anche attraverso l’iscrizione alla CCIAA. Chiederà altresì ai precitati soggetti - i quali saranno tenuti ad ottemperare prima dell’inizio dei rispettivi lavori - una dichiarazione dell’organico </w:t>
      </w:r>
      <w:r w:rsidRPr="00DF6366">
        <w:lastRenderedPageBreak/>
        <w:t>medio annuo, distinto per qualifica e corredata dagli estremi delle denunce dei lavoratori effettuate all’INPS, INAIL e Cassa Edile, nonché una dichiarazione relativa al contratto collettivo stipulato dalle organizzazioni sindacali comparativamente più rappresentative, applicato ai lavoratori dipendenti.</w:t>
      </w:r>
    </w:p>
    <w:p w14:paraId="2CA5A167" w14:textId="72831FF7" w:rsidR="00237B29" w:rsidRPr="00DF6366" w:rsidRDefault="00237B29" w:rsidP="00237B29">
      <w:pPr>
        <w:pStyle w:val="CAPITOLO"/>
      </w:pPr>
      <w:r w:rsidRPr="00DF6366">
        <w:t>2. L’</w:t>
      </w:r>
      <w:r w:rsidR="006966BF">
        <w:t>Appaltatore</w:t>
      </w:r>
      <w:r w:rsidRPr="00DF6366">
        <w:t xml:space="preserve"> è obbligato ad osservare le misure generali di tutela di cui all'articolo 15 del decreto legislativo n. 81 del 2008, nonché le disposizioni dello stesso decreto applicabili alle lavorazioni previste nel cantiere.</w:t>
      </w:r>
    </w:p>
    <w:p w14:paraId="692DB1F3" w14:textId="77777777" w:rsidR="00237B29" w:rsidRPr="00DF6366" w:rsidRDefault="00237B29" w:rsidP="00237B29">
      <w:pPr>
        <w:pStyle w:val="CAPITOLO"/>
      </w:pPr>
      <w:r w:rsidRPr="00DF6366">
        <w:t xml:space="preserve">In ogni caso qualsiasi persona presente in cantiere o riconducibile ad esso dovrà adempiere a quanto prescritto nel </w:t>
      </w:r>
      <w:proofErr w:type="spellStart"/>
      <w:r w:rsidRPr="00DF6366">
        <w:t>D.Lgs.</w:t>
      </w:r>
      <w:proofErr w:type="spellEnd"/>
      <w:r w:rsidRPr="00DF6366">
        <w:t xml:space="preserve"> n. 81 del 2008.</w:t>
      </w:r>
    </w:p>
    <w:p w14:paraId="1910A6B3" w14:textId="77777777" w:rsidR="00237B29" w:rsidRPr="00DF6366" w:rsidRDefault="00237B29" w:rsidP="00D65071">
      <w:pPr>
        <w:pStyle w:val="Stile1-ART"/>
        <w:ind w:left="709"/>
        <w:rPr>
          <w:rFonts w:ascii="Times New Roman" w:hAnsi="Times New Roman"/>
        </w:rPr>
      </w:pPr>
      <w:bookmarkStart w:id="297" w:name="_Toc222574983"/>
      <w:bookmarkStart w:id="298" w:name="_Toc222575614"/>
      <w:bookmarkStart w:id="299" w:name="_Toc222575738"/>
      <w:bookmarkStart w:id="300" w:name="_Toc222630257"/>
      <w:bookmarkStart w:id="301" w:name="_Toc431393373"/>
      <w:bookmarkStart w:id="302" w:name="_Toc74915038"/>
      <w:bookmarkStart w:id="303" w:name="_Toc125362396"/>
      <w:r w:rsidRPr="00DF6366">
        <w:rPr>
          <w:rFonts w:ascii="Times New Roman" w:hAnsi="Times New Roman"/>
        </w:rPr>
        <w:t>Piani di sicurezza</w:t>
      </w:r>
      <w:bookmarkEnd w:id="297"/>
      <w:bookmarkEnd w:id="298"/>
      <w:bookmarkEnd w:id="299"/>
      <w:bookmarkEnd w:id="300"/>
      <w:bookmarkEnd w:id="301"/>
      <w:bookmarkEnd w:id="302"/>
      <w:bookmarkEnd w:id="303"/>
    </w:p>
    <w:p w14:paraId="2ED7D853" w14:textId="3DC7117A" w:rsidR="00237B29" w:rsidRPr="00DF6366" w:rsidRDefault="00237B29" w:rsidP="00237B29">
      <w:pPr>
        <w:pStyle w:val="CAPITOLO"/>
      </w:pPr>
      <w:r w:rsidRPr="00DF6366">
        <w:t xml:space="preserve">1. </w:t>
      </w:r>
      <w:r w:rsidRPr="00DF6366">
        <w:tab/>
        <w:t>L’</w:t>
      </w:r>
      <w:r w:rsidR="006966BF">
        <w:t>Appaltatore</w:t>
      </w:r>
      <w:r w:rsidRPr="00DF6366">
        <w:t xml:space="preserve"> è obbligato ad osservare scrupolosamente e senza riserve o eccezioni il piano di sicurezza e di coordinamento predisposto dal coordinatore per la sicurezza e messo a disposizione da parte della Stazione Appaltante, ai sensi del </w:t>
      </w:r>
      <w:proofErr w:type="spellStart"/>
      <w:r w:rsidRPr="00DF6366">
        <w:t>D.Lgs.</w:t>
      </w:r>
      <w:proofErr w:type="spellEnd"/>
      <w:r w:rsidRPr="00DF6366">
        <w:t xml:space="preserve"> n. 81 del 2008.</w:t>
      </w:r>
    </w:p>
    <w:p w14:paraId="2992C3F1" w14:textId="38B87290" w:rsidR="00237B29" w:rsidRPr="00DF6366" w:rsidRDefault="00237B29" w:rsidP="00237B29">
      <w:pPr>
        <w:pStyle w:val="CAPITOLO"/>
      </w:pPr>
      <w:r w:rsidRPr="00DF6366">
        <w:t>2.</w:t>
      </w:r>
      <w:r w:rsidRPr="00DF6366">
        <w:tab/>
        <w:t xml:space="preserve"> L’</w:t>
      </w:r>
      <w:r w:rsidR="006966BF">
        <w:t>Appaltatore</w:t>
      </w:r>
      <w:r w:rsidRPr="00DF6366">
        <w:t xml:space="preserve"> può presentare al coordinatore per la sicurezza in fase di esecuzione una o più proposte motivate di modificazione o di integrazione al piano di sicurezza di coordinamento, nei seguenti casi:</w:t>
      </w:r>
    </w:p>
    <w:p w14:paraId="7E73BB94" w14:textId="77777777" w:rsidR="00237B29" w:rsidRPr="00DF6366" w:rsidRDefault="00237B29" w:rsidP="00237B29">
      <w:pPr>
        <w:pStyle w:val="CAPITOLO"/>
        <w:tabs>
          <w:tab w:val="left" w:pos="284"/>
        </w:tabs>
      </w:pPr>
      <w:r w:rsidRPr="00DF6366">
        <w:tab/>
        <w:t xml:space="preserve">a) </w:t>
      </w:r>
      <w:r w:rsidRPr="00DF6366">
        <w:tab/>
        <w:t>per adeguarne i contenuti alle proprie tecnologie ovvero quando ritenga di poter meglio garantire la sicurezza nel cantiere sulla base della propria esperienza, anche in seguito alla consultazione obbligatoria e preventiva dei rappresentanti per la sicurezza dei propri lavoratori o a rilievi da parte degli organi di vigilanza;</w:t>
      </w:r>
    </w:p>
    <w:p w14:paraId="38F02476" w14:textId="77777777" w:rsidR="00237B29" w:rsidRPr="00DF6366" w:rsidRDefault="00237B29" w:rsidP="00237B29">
      <w:pPr>
        <w:pStyle w:val="CAPITOLO"/>
        <w:tabs>
          <w:tab w:val="left" w:pos="284"/>
        </w:tabs>
      </w:pPr>
      <w:r w:rsidRPr="00DF6366">
        <w:tab/>
        <w:t>b)</w:t>
      </w:r>
      <w:r w:rsidRPr="00DF6366">
        <w:tab/>
        <w:t xml:space="preserve"> per garantire il rispetto delle norme per la prevenzione degli infortuni e la tutela della salute dei lavoratori eventualmente disattese nel piano di sicurezza, anche in seguito a rilievi o prescrizioni degli organi di vigilanza.</w:t>
      </w:r>
    </w:p>
    <w:p w14:paraId="6FB39AE8" w14:textId="6BC2809E" w:rsidR="00237B29" w:rsidRPr="00DF6366" w:rsidRDefault="00237B29" w:rsidP="00237B29">
      <w:pPr>
        <w:pStyle w:val="CAPITOLO"/>
      </w:pPr>
      <w:r w:rsidRPr="00DF6366">
        <w:t>3. L'</w:t>
      </w:r>
      <w:r w:rsidR="006966BF">
        <w:t>Appaltatore</w:t>
      </w:r>
      <w:r w:rsidRPr="00DF6366">
        <w:t xml:space="preserve"> ha il diritto che il coordinatore per la sicurezza in fase di esecuzione si pronunci tempestivamente, con atto motivato da annotare sulla documentazione di cantiere, sull’accoglimento o il rigetto delle proposte presentate; le decisioni del coordinatore sono vincolanti per l'</w:t>
      </w:r>
      <w:r w:rsidR="006966BF">
        <w:t>Appaltatore</w:t>
      </w:r>
      <w:r w:rsidRPr="00DF6366">
        <w:t>.</w:t>
      </w:r>
    </w:p>
    <w:p w14:paraId="584AA087" w14:textId="1BA93226" w:rsidR="00237B29" w:rsidRPr="00DF6366" w:rsidRDefault="00237B29" w:rsidP="00237B29">
      <w:pPr>
        <w:pStyle w:val="CAPITOLO"/>
      </w:pPr>
      <w:r w:rsidRPr="00DF6366">
        <w:t>4. Qualora il coordinatore non si pronunci entro il termine di tre giorni lavorativi dalla presentazione delle proposte dell’</w:t>
      </w:r>
      <w:r w:rsidR="006966BF">
        <w:t>Appaltatore</w:t>
      </w:r>
      <w:r w:rsidRPr="00DF6366">
        <w:t xml:space="preserve"> – termine prorogabile una sola volta di altri tre giorni lavorativi – ne consegue che:</w:t>
      </w:r>
    </w:p>
    <w:p w14:paraId="41FD4AC3" w14:textId="77777777" w:rsidR="00237B29" w:rsidRPr="00DF6366" w:rsidRDefault="00237B29" w:rsidP="005F3E4B">
      <w:pPr>
        <w:pStyle w:val="CAPITOLO"/>
        <w:numPr>
          <w:ilvl w:val="0"/>
          <w:numId w:val="6"/>
        </w:numPr>
      </w:pPr>
      <w:r w:rsidRPr="00DF6366">
        <w:t>nei casi di cui al comma 2, lettera a) sopra, le proposte si intendono accolte;</w:t>
      </w:r>
    </w:p>
    <w:p w14:paraId="2D29EE03" w14:textId="77777777" w:rsidR="00237B29" w:rsidRPr="00DF6366" w:rsidRDefault="00237B29" w:rsidP="005F3E4B">
      <w:pPr>
        <w:pStyle w:val="CAPITOLO"/>
        <w:numPr>
          <w:ilvl w:val="0"/>
          <w:numId w:val="6"/>
        </w:numPr>
      </w:pPr>
      <w:r w:rsidRPr="00DF6366">
        <w:t>nei casi di cui al comma 2, lettera b) sopra, le proposte si intendono rigettate.</w:t>
      </w:r>
    </w:p>
    <w:p w14:paraId="3C9CB465" w14:textId="77777777" w:rsidR="00237B29" w:rsidRPr="00DF6366" w:rsidRDefault="00237B29" w:rsidP="00237B29">
      <w:pPr>
        <w:pStyle w:val="CAPITOLO"/>
      </w:pPr>
      <w:r w:rsidRPr="00DF6366">
        <w:rPr>
          <w:szCs w:val="22"/>
        </w:rPr>
        <w:t>5. Nei casi di cui al comma 2, lettera a) sopra, l’eventuale accoglimento delle modificazioni e integrazioni non può in alcun modo giustificare variazioni o adeguamenti dei prezzi pattuiti, né maggiorazioni di alcun genere del corrispettivo.</w:t>
      </w:r>
    </w:p>
    <w:p w14:paraId="62C14F38" w14:textId="77777777" w:rsidR="00237B29" w:rsidRPr="00DF6366" w:rsidRDefault="00237B29" w:rsidP="00237B29">
      <w:pPr>
        <w:pStyle w:val="CAPITOLO"/>
        <w:rPr>
          <w:szCs w:val="22"/>
        </w:rPr>
      </w:pPr>
      <w:r w:rsidRPr="00DF6366">
        <w:rPr>
          <w:szCs w:val="22"/>
        </w:rPr>
        <w:t>6. Nei casi di cui al comma 2, lettera b) sopra, qualora l’eventuale accoglimento delle modificazioni e integrazioni comporti maggiori oneri a carico dell'impresa, e tale circostanza sia debitamente provata e documentata, trova applicazione la disciplina delle varianti.</w:t>
      </w:r>
    </w:p>
    <w:p w14:paraId="2D0910F4" w14:textId="1CBA20FE" w:rsidR="00237B29" w:rsidRPr="00DF6366" w:rsidRDefault="00237B29" w:rsidP="00237B29">
      <w:pPr>
        <w:autoSpaceDE w:val="0"/>
        <w:autoSpaceDN w:val="0"/>
        <w:adjustRightInd w:val="0"/>
        <w:spacing w:line="300" w:lineRule="atLeast"/>
        <w:rPr>
          <w:rFonts w:ascii="Times New Roman" w:hAnsi="Times New Roman"/>
          <w:snapToGrid w:val="0"/>
          <w:sz w:val="22"/>
          <w:szCs w:val="20"/>
        </w:rPr>
      </w:pPr>
      <w:r w:rsidRPr="00DF6366">
        <w:rPr>
          <w:rFonts w:ascii="Times New Roman" w:hAnsi="Times New Roman"/>
          <w:snapToGrid w:val="0"/>
          <w:sz w:val="22"/>
          <w:szCs w:val="20"/>
        </w:rPr>
        <w:t>7. 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nel caso in cui i lavori in oggetto non rientrino nell'ambito di applicazione del Titolo IV “Cantieri temporanei o mobili" </w:t>
      </w:r>
      <w:proofErr w:type="spellStart"/>
      <w:r w:rsidRPr="00DF6366">
        <w:rPr>
          <w:rFonts w:ascii="Times New Roman" w:hAnsi="Times New Roman"/>
          <w:snapToGrid w:val="0"/>
          <w:sz w:val="22"/>
          <w:szCs w:val="20"/>
        </w:rPr>
        <w:t>D.Lgs.</w:t>
      </w:r>
      <w:proofErr w:type="spellEnd"/>
      <w:r w:rsidRPr="00DF6366">
        <w:rPr>
          <w:rFonts w:ascii="Times New Roman" w:hAnsi="Times New Roman"/>
          <w:snapToGrid w:val="0"/>
          <w:sz w:val="22"/>
          <w:szCs w:val="20"/>
        </w:rPr>
        <w:t xml:space="preserve"> 9 aprile 2008, n. 81 e </w:t>
      </w:r>
      <w:proofErr w:type="spellStart"/>
      <w:r w:rsidRPr="00DF6366">
        <w:rPr>
          <w:rFonts w:ascii="Times New Roman" w:hAnsi="Times New Roman"/>
          <w:snapToGrid w:val="0"/>
          <w:sz w:val="22"/>
          <w:szCs w:val="20"/>
        </w:rPr>
        <w:t>ss.mm.ii</w:t>
      </w:r>
      <w:proofErr w:type="spellEnd"/>
      <w:r w:rsidRPr="00DF6366">
        <w:rPr>
          <w:rFonts w:ascii="Times New Roman" w:hAnsi="Times New Roman"/>
          <w:snapToGrid w:val="0"/>
          <w:sz w:val="22"/>
          <w:szCs w:val="20"/>
        </w:rPr>
        <w:t>., è tenuto comunque a presentare un Piano di Sicurezza Sostitutivo del Piano di Sicurezza e Coordinamento conforme ai contenuti dell'Allegato XV del citato decreto.</w:t>
      </w:r>
    </w:p>
    <w:p w14:paraId="4FDC32E9" w14:textId="6026CDB3" w:rsidR="00237B29" w:rsidRPr="00522F1C" w:rsidRDefault="00237B29" w:rsidP="00237B29">
      <w:pPr>
        <w:autoSpaceDE w:val="0"/>
        <w:autoSpaceDN w:val="0"/>
        <w:adjustRightInd w:val="0"/>
        <w:spacing w:line="300" w:lineRule="atLeast"/>
        <w:rPr>
          <w:rFonts w:ascii="Times New Roman" w:hAnsi="Times New Roman"/>
          <w:snapToGrid w:val="0"/>
          <w:sz w:val="22"/>
          <w:szCs w:val="20"/>
        </w:rPr>
      </w:pPr>
      <w:r w:rsidRPr="00DF6366">
        <w:rPr>
          <w:rFonts w:ascii="Times New Roman" w:hAnsi="Times New Roman"/>
          <w:snapToGrid w:val="0"/>
          <w:sz w:val="22"/>
          <w:szCs w:val="20"/>
        </w:rPr>
        <w:t>8. 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dovrà inoltrare alla Stazione Appaltante la procedura che i propri operatori devono rispettare per gli interventi in spazi confinati, ovvero di difficile accesso, finalizzata ad assicurarne l’operatività in condizioni di sicurezza. Tale procedura dovrà rispettare quanto previsto dalla legislazione vigente per gli </w:t>
      </w:r>
      <w:r w:rsidRPr="00522F1C">
        <w:rPr>
          <w:rFonts w:ascii="Times New Roman" w:hAnsi="Times New Roman"/>
          <w:snapToGrid w:val="0"/>
          <w:sz w:val="22"/>
          <w:szCs w:val="20"/>
        </w:rPr>
        <w:lastRenderedPageBreak/>
        <w:t xml:space="preserve">interventi in spazi confinati; in particolare tali interventi devono essere eseguiti da una squadra composta da almeno </w:t>
      </w:r>
      <w:proofErr w:type="gramStart"/>
      <w:r w:rsidRPr="00522F1C">
        <w:rPr>
          <w:rFonts w:ascii="Times New Roman" w:hAnsi="Times New Roman"/>
          <w:snapToGrid w:val="0"/>
          <w:sz w:val="22"/>
          <w:szCs w:val="20"/>
        </w:rPr>
        <w:t>3</w:t>
      </w:r>
      <w:proofErr w:type="gramEnd"/>
      <w:r w:rsidRPr="00522F1C">
        <w:rPr>
          <w:rFonts w:ascii="Times New Roman" w:hAnsi="Times New Roman"/>
          <w:snapToGrid w:val="0"/>
          <w:sz w:val="22"/>
          <w:szCs w:val="20"/>
        </w:rPr>
        <w:t xml:space="preserve"> operatori. </w:t>
      </w:r>
    </w:p>
    <w:p w14:paraId="4D99FF6B" w14:textId="779871A6" w:rsidR="00237B29" w:rsidRPr="00DF6366" w:rsidRDefault="00237B29" w:rsidP="00237B29">
      <w:pPr>
        <w:autoSpaceDE w:val="0"/>
        <w:autoSpaceDN w:val="0"/>
        <w:adjustRightInd w:val="0"/>
        <w:spacing w:line="300" w:lineRule="atLeast"/>
        <w:rPr>
          <w:rFonts w:ascii="Times New Roman" w:hAnsi="Times New Roman"/>
          <w:snapToGrid w:val="0"/>
          <w:sz w:val="22"/>
          <w:szCs w:val="20"/>
        </w:rPr>
      </w:pPr>
      <w:r w:rsidRPr="00522F1C">
        <w:rPr>
          <w:rFonts w:ascii="Times New Roman" w:hAnsi="Times New Roman"/>
          <w:snapToGrid w:val="0"/>
          <w:sz w:val="22"/>
          <w:szCs w:val="20"/>
        </w:rPr>
        <w:t>L’</w:t>
      </w:r>
      <w:r w:rsidR="006966BF">
        <w:rPr>
          <w:rFonts w:ascii="Times New Roman" w:hAnsi="Times New Roman"/>
          <w:snapToGrid w:val="0"/>
          <w:sz w:val="22"/>
          <w:szCs w:val="20"/>
        </w:rPr>
        <w:t>Appaltatore</w:t>
      </w:r>
      <w:r w:rsidRPr="00522F1C">
        <w:rPr>
          <w:rFonts w:ascii="Times New Roman" w:hAnsi="Times New Roman"/>
          <w:snapToGrid w:val="0"/>
          <w:sz w:val="22"/>
          <w:szCs w:val="20"/>
        </w:rPr>
        <w:t xml:space="preserve"> dovrà fornire</w:t>
      </w:r>
      <w:r w:rsidRPr="00DF6366">
        <w:rPr>
          <w:rFonts w:ascii="Times New Roman" w:hAnsi="Times New Roman"/>
          <w:snapToGrid w:val="0"/>
          <w:sz w:val="22"/>
          <w:szCs w:val="20"/>
        </w:rPr>
        <w:t xml:space="preserve"> in cantiere per interventi in spazi confinati le attrezzature previste ai sensi della vigente normativa in materia quali, a titolo puramente indicativo e non esaustivo, scale, imbracature anticaduta, dispositivo anticaduta, verricello con idoneo treppiede, rilevatore </w:t>
      </w:r>
      <w:proofErr w:type="spellStart"/>
      <w:r w:rsidRPr="00DF6366">
        <w:rPr>
          <w:rFonts w:ascii="Times New Roman" w:hAnsi="Times New Roman"/>
          <w:snapToGrid w:val="0"/>
          <w:sz w:val="22"/>
          <w:szCs w:val="20"/>
        </w:rPr>
        <w:t>multigas</w:t>
      </w:r>
      <w:proofErr w:type="spellEnd"/>
      <w:r w:rsidRPr="00DF6366">
        <w:rPr>
          <w:rFonts w:ascii="Times New Roman" w:hAnsi="Times New Roman"/>
          <w:snapToGrid w:val="0"/>
          <w:sz w:val="22"/>
          <w:szCs w:val="20"/>
        </w:rPr>
        <w:t xml:space="preserve">, aspiratore con condotte di aspirazione e scarico, lampade antideflagranti, generatore silenziato, autorespiratori. Le attrezzature dovranno essere fornite per tutto il personale impiegato che non potrà essere inferiore a tre operatori. </w:t>
      </w:r>
    </w:p>
    <w:p w14:paraId="27E87F7E" w14:textId="54D96D15" w:rsidR="00237B29" w:rsidRPr="00DF6366" w:rsidRDefault="00237B29" w:rsidP="00237B29">
      <w:pPr>
        <w:autoSpaceDE w:val="0"/>
        <w:autoSpaceDN w:val="0"/>
        <w:adjustRightInd w:val="0"/>
        <w:spacing w:line="300" w:lineRule="atLeast"/>
        <w:rPr>
          <w:rFonts w:ascii="Times New Roman" w:hAnsi="Times New Roman"/>
          <w:snapToGrid w:val="0"/>
          <w:sz w:val="22"/>
          <w:szCs w:val="20"/>
        </w:rPr>
      </w:pPr>
      <w:r w:rsidRPr="00DF6366">
        <w:rPr>
          <w:rFonts w:ascii="Times New Roman" w:hAnsi="Times New Roman"/>
          <w:snapToGrid w:val="0"/>
          <w:sz w:val="22"/>
          <w:szCs w:val="20"/>
        </w:rPr>
        <w:t>Le aree intorno ai chiusini dei pozzetti o alle griglie delle caditoie al termine dell’intervento vanno lasciate opportunamente pulite. Il materiale solido derivante dalle operazioni di pulizia dovrà essere opportunamente smaltito a carico dell’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w:t>
      </w:r>
    </w:p>
    <w:p w14:paraId="1D6FD387" w14:textId="78521DB4" w:rsidR="00237B29" w:rsidRPr="00DF6366" w:rsidRDefault="00237B29" w:rsidP="00237B29">
      <w:pPr>
        <w:autoSpaceDE w:val="0"/>
        <w:autoSpaceDN w:val="0"/>
        <w:adjustRightInd w:val="0"/>
        <w:spacing w:line="300" w:lineRule="atLeast"/>
        <w:rPr>
          <w:rFonts w:ascii="Times New Roman" w:hAnsi="Times New Roman"/>
          <w:snapToGrid w:val="0"/>
          <w:sz w:val="22"/>
          <w:szCs w:val="20"/>
        </w:rPr>
      </w:pPr>
      <w:r w:rsidRPr="00DF6366">
        <w:rPr>
          <w:rFonts w:ascii="Times New Roman" w:hAnsi="Times New Roman"/>
          <w:snapToGrid w:val="0"/>
          <w:sz w:val="22"/>
          <w:szCs w:val="20"/>
        </w:rPr>
        <w:t>Particolare cura dovrà essere prestata dal personale dell’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nell'esecuzione delle operazioni di apertura e ricollocazione dei coperchi di chiusura delle camerette, affinché le eventuali guarnizioni per l'eliminazione dei giochi dovuti all'usura, non vengano deteriorate o cadano entro le condotte; in tal caso sarà onere dell’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il loro reintegro.</w:t>
      </w:r>
    </w:p>
    <w:p w14:paraId="661291D8" w14:textId="77777777" w:rsidR="00237B29" w:rsidRPr="00DF6366" w:rsidRDefault="00237B29" w:rsidP="00D65071">
      <w:pPr>
        <w:pStyle w:val="Stile1-ART"/>
        <w:ind w:left="709"/>
        <w:rPr>
          <w:rFonts w:ascii="Times New Roman" w:hAnsi="Times New Roman"/>
        </w:rPr>
      </w:pPr>
      <w:bookmarkStart w:id="304" w:name="_Toc222574984"/>
      <w:bookmarkStart w:id="305" w:name="_Toc222575615"/>
      <w:bookmarkStart w:id="306" w:name="_Toc222575739"/>
      <w:bookmarkStart w:id="307" w:name="_Toc222630258"/>
      <w:bookmarkStart w:id="308" w:name="_Toc431393374"/>
      <w:bookmarkStart w:id="309" w:name="_Toc74915039"/>
      <w:bookmarkStart w:id="310" w:name="_Toc125362397"/>
      <w:r w:rsidRPr="00DF6366">
        <w:rPr>
          <w:rFonts w:ascii="Times New Roman" w:hAnsi="Times New Roman"/>
        </w:rPr>
        <w:t>Piano operativo di sicurezza</w:t>
      </w:r>
      <w:bookmarkEnd w:id="304"/>
      <w:bookmarkEnd w:id="305"/>
      <w:bookmarkEnd w:id="306"/>
      <w:bookmarkEnd w:id="307"/>
      <w:bookmarkEnd w:id="308"/>
      <w:bookmarkEnd w:id="309"/>
      <w:bookmarkEnd w:id="310"/>
    </w:p>
    <w:p w14:paraId="71720753" w14:textId="1EFD1B86" w:rsidR="00237B29" w:rsidRPr="00DF6366" w:rsidRDefault="00237B29" w:rsidP="00237B29">
      <w:pPr>
        <w:pStyle w:val="CAPITOLO"/>
      </w:pPr>
      <w:r w:rsidRPr="00DF6366">
        <w:t>1. Nell’ambito dello sviluppo della progettazione esecutiva, l’</w:t>
      </w:r>
      <w:r w:rsidR="006966BF">
        <w:t>Appaltatore</w:t>
      </w:r>
      <w:r w:rsidRPr="00DF6366">
        <w:t xml:space="preserve"> deve predisporre e consegnare al Direttore dei Lavori e al Coordinatore per la Sicurezza nella fase di Esecuzione, un piano operativo di sicurezza per quanto attiene alle proprie scelte autonome e relative responsabilità nell'organizzazione del cantiere e nell'esecuzione dei lavori. Il piano operativo di sicurezza comprende il documento di valutazione dei rischi di cui agli articoli 17 e 28 e gli adempimenti di cui all’articolo 26, comma 1, lettera b), del </w:t>
      </w:r>
      <w:proofErr w:type="spellStart"/>
      <w:r w:rsidRPr="00DF6366">
        <w:t>D.Lgs.</w:t>
      </w:r>
      <w:proofErr w:type="spellEnd"/>
      <w:r w:rsidRPr="00DF6366">
        <w:t xml:space="preserve"> n° 81 del 2008 e contiene inoltre le notizie di cui agli articoli 17 e 18 dello stesso decreto, con riferimento allo specifico cantiere.</w:t>
      </w:r>
    </w:p>
    <w:p w14:paraId="3E8FDEA8" w14:textId="16114965" w:rsidR="00237B29" w:rsidRPr="00DF6366" w:rsidRDefault="00237B29" w:rsidP="00237B29">
      <w:pPr>
        <w:pStyle w:val="CAPITOLO"/>
      </w:pPr>
      <w:r w:rsidRPr="00DF6366">
        <w:tab/>
        <w:t xml:space="preserve">2. Il piano operativo di sicurezza costituisce piano complementare di dettaglio del piano di sicurezza e di coordinamento di cui all'articolo </w:t>
      </w:r>
      <w:r w:rsidR="00A05267" w:rsidRPr="00DF6366">
        <w:t>1.38</w:t>
      </w:r>
      <w:r w:rsidRPr="00DF6366">
        <w:t xml:space="preserve"> di questo capitolato, previsto dall'articolo 91, comma 1, lettera a) e dall'articolo 100, del decreto legislativo n. 81 del 2008.</w:t>
      </w:r>
    </w:p>
    <w:p w14:paraId="305DB543" w14:textId="77777777" w:rsidR="00237B29" w:rsidRPr="00DF6366" w:rsidRDefault="00237B29" w:rsidP="00D65071">
      <w:pPr>
        <w:pStyle w:val="Stile1-ART"/>
        <w:ind w:left="709"/>
        <w:rPr>
          <w:rFonts w:ascii="Times New Roman" w:hAnsi="Times New Roman"/>
        </w:rPr>
      </w:pPr>
      <w:bookmarkStart w:id="311" w:name="_Toc222574985"/>
      <w:bookmarkStart w:id="312" w:name="_Toc222575616"/>
      <w:bookmarkStart w:id="313" w:name="_Toc222575740"/>
      <w:bookmarkStart w:id="314" w:name="_Toc222630259"/>
      <w:bookmarkStart w:id="315" w:name="_Toc431393375"/>
      <w:bookmarkStart w:id="316" w:name="_Toc74915040"/>
      <w:bookmarkStart w:id="317" w:name="_Toc125362398"/>
      <w:r w:rsidRPr="00DF6366">
        <w:rPr>
          <w:rFonts w:ascii="Times New Roman" w:hAnsi="Times New Roman"/>
        </w:rPr>
        <w:t>Osservanza e attuazione dei piani di sicurezza</w:t>
      </w:r>
      <w:bookmarkEnd w:id="311"/>
      <w:bookmarkEnd w:id="312"/>
      <w:bookmarkEnd w:id="313"/>
      <w:bookmarkEnd w:id="314"/>
      <w:bookmarkEnd w:id="315"/>
      <w:bookmarkEnd w:id="316"/>
      <w:bookmarkEnd w:id="317"/>
    </w:p>
    <w:p w14:paraId="15FFAA34" w14:textId="2A2F5863" w:rsidR="00237B29" w:rsidRPr="00DF6366" w:rsidRDefault="00237B29" w:rsidP="00237B29">
      <w:pPr>
        <w:pStyle w:val="CAPITOLO"/>
      </w:pPr>
      <w:r w:rsidRPr="00DF6366">
        <w:t>1. L’</w:t>
      </w:r>
      <w:r w:rsidR="006966BF">
        <w:t>Appaltatore</w:t>
      </w:r>
      <w:r w:rsidRPr="00DF6366">
        <w:t xml:space="preserve"> è obbligato ad osservare le misure generali di tutela di cui all'Articolo 15 del </w:t>
      </w:r>
      <w:proofErr w:type="spellStart"/>
      <w:r w:rsidRPr="00DF6366">
        <w:t>D.Lgs</w:t>
      </w:r>
      <w:proofErr w:type="spellEnd"/>
      <w:r w:rsidRPr="00DF6366">
        <w:t xml:space="preserve"> n. 81 del 2008.</w:t>
      </w:r>
    </w:p>
    <w:p w14:paraId="0C313EB9" w14:textId="77777777" w:rsidR="00237B29" w:rsidRPr="00DF6366" w:rsidRDefault="00237B29" w:rsidP="00237B29">
      <w:pPr>
        <w:pStyle w:val="CAPITOLO"/>
      </w:pPr>
      <w:r w:rsidRPr="00DF6366">
        <w:t xml:space="preserve">2. I piani di sicurezza devono essere redatti in conformità al </w:t>
      </w:r>
      <w:proofErr w:type="spellStart"/>
      <w:r w:rsidRPr="00DF6366">
        <w:t>D.Lgs.</w:t>
      </w:r>
      <w:proofErr w:type="spellEnd"/>
      <w:r w:rsidRPr="00DF6366">
        <w:t xml:space="preserve"> n. 81 del 2008.</w:t>
      </w:r>
    </w:p>
    <w:p w14:paraId="583FEAAA" w14:textId="4A052AC5" w:rsidR="00237B29" w:rsidRPr="00DF6366" w:rsidRDefault="00237B29" w:rsidP="00237B29">
      <w:pPr>
        <w:pStyle w:val="CAPITOLO"/>
        <w:rPr>
          <w:szCs w:val="22"/>
        </w:rPr>
      </w:pPr>
      <w:r w:rsidRPr="00DF6366">
        <w:rPr>
          <w:szCs w:val="22"/>
        </w:rPr>
        <w:t>3. Il Piano di Sicurezza dovrà essere rispettato in modo rigoroso. È compito e onere dell'</w:t>
      </w:r>
      <w:r w:rsidR="006966BF">
        <w:rPr>
          <w:szCs w:val="22"/>
        </w:rPr>
        <w:t>Appaltatore</w:t>
      </w:r>
      <w:r w:rsidRPr="00DF6366">
        <w:rPr>
          <w:szCs w:val="22"/>
        </w:rPr>
        <w:t xml:space="preserve"> ottemperare a tutte le disposizioni normative vigenti in campo di sicurezza ed igiene del lavoro che gli concernono e che riguardano le proprie maestranze, mezzi d'opera ed eventuali lavoratori autonomi cui esse ritenga di affidare, anche in parte, i lavori o prestazioni specialistiche in essi compresi.</w:t>
      </w:r>
    </w:p>
    <w:p w14:paraId="271A6316" w14:textId="05BC7AB3" w:rsidR="00237B29" w:rsidRPr="00DF6366" w:rsidRDefault="00237B29" w:rsidP="00237B29">
      <w:pPr>
        <w:pStyle w:val="CAPITOLO"/>
        <w:rPr>
          <w:szCs w:val="22"/>
        </w:rPr>
      </w:pPr>
      <w:r w:rsidRPr="00DF6366">
        <w:rPr>
          <w:szCs w:val="22"/>
        </w:rPr>
        <w:t>All'atto dell'inizio dei lavori, e possibilmente nel verbale di consegna, l'</w:t>
      </w:r>
      <w:r w:rsidR="006966BF">
        <w:rPr>
          <w:szCs w:val="22"/>
        </w:rPr>
        <w:t>Appaltatore</w:t>
      </w:r>
      <w:r w:rsidRPr="00DF6366">
        <w:rPr>
          <w:szCs w:val="22"/>
        </w:rPr>
        <w:t xml:space="preserve"> dovrà dichiarare esplicitamente di essere perfettamente a conoscenza del regime di sicurezza del lavoro, ai sensi del </w:t>
      </w:r>
      <w:proofErr w:type="spellStart"/>
      <w:r w:rsidRPr="00DF6366">
        <w:rPr>
          <w:szCs w:val="22"/>
        </w:rPr>
        <w:t>D.Lgs.</w:t>
      </w:r>
      <w:proofErr w:type="spellEnd"/>
      <w:r w:rsidRPr="00DF6366">
        <w:rPr>
          <w:szCs w:val="22"/>
        </w:rPr>
        <w:t xml:space="preserve"> 9 aprile 2008, n. 81 e </w:t>
      </w:r>
      <w:proofErr w:type="spellStart"/>
      <w:r w:rsidRPr="00DF6366">
        <w:rPr>
          <w:szCs w:val="22"/>
        </w:rPr>
        <w:t>ss.mm.ii</w:t>
      </w:r>
      <w:proofErr w:type="spellEnd"/>
      <w:r w:rsidRPr="00DF6366">
        <w:rPr>
          <w:szCs w:val="22"/>
        </w:rPr>
        <w:t>., in cui si colloca l'appalto e cioè:</w:t>
      </w:r>
    </w:p>
    <w:p w14:paraId="3A5808FA" w14:textId="18C0E596" w:rsidR="00237B29" w:rsidRPr="00DF6366" w:rsidRDefault="00237B29" w:rsidP="00237B29">
      <w:pPr>
        <w:pStyle w:val="CAPITOLO"/>
        <w:rPr>
          <w:szCs w:val="22"/>
        </w:rPr>
      </w:pPr>
      <w:r w:rsidRPr="00DF6366">
        <w:rPr>
          <w:szCs w:val="22"/>
        </w:rPr>
        <w:t xml:space="preserve">- che il committente è Acqua </w:t>
      </w:r>
      <w:proofErr w:type="spellStart"/>
      <w:r w:rsidRPr="00DF6366">
        <w:rPr>
          <w:szCs w:val="22"/>
        </w:rPr>
        <w:t>Novara.VCO</w:t>
      </w:r>
      <w:proofErr w:type="spellEnd"/>
      <w:r w:rsidRPr="00DF6366">
        <w:rPr>
          <w:szCs w:val="22"/>
        </w:rPr>
        <w:t xml:space="preserve"> S.p.A.;</w:t>
      </w:r>
    </w:p>
    <w:p w14:paraId="5E5D2B52" w14:textId="3414BD6D" w:rsidR="00237B29" w:rsidRPr="00DF6366" w:rsidRDefault="00237B29" w:rsidP="00237B29">
      <w:pPr>
        <w:pStyle w:val="CAPITOLO"/>
        <w:rPr>
          <w:szCs w:val="22"/>
        </w:rPr>
      </w:pPr>
      <w:r w:rsidRPr="00DF6366">
        <w:rPr>
          <w:szCs w:val="22"/>
        </w:rPr>
        <w:lastRenderedPageBreak/>
        <w:t xml:space="preserve">- che il Responsabile dei Lavori, eventualmente incaricato dal suddetto Committente (ai sensi dell'art. 89 </w:t>
      </w:r>
      <w:proofErr w:type="spellStart"/>
      <w:r w:rsidRPr="00DF6366">
        <w:rPr>
          <w:szCs w:val="22"/>
        </w:rPr>
        <w:t>D.Lgs.</w:t>
      </w:r>
      <w:proofErr w:type="spellEnd"/>
      <w:r w:rsidRPr="00DF6366">
        <w:rPr>
          <w:szCs w:val="22"/>
        </w:rPr>
        <w:t xml:space="preserve"> 9 aprile 2008, n. 81) è </w:t>
      </w:r>
      <w:proofErr w:type="spellStart"/>
      <w:r w:rsidR="00D71121" w:rsidRPr="00DF6366">
        <w:rPr>
          <w:szCs w:val="22"/>
        </w:rPr>
        <w:t>l’ing</w:t>
      </w:r>
      <w:proofErr w:type="spellEnd"/>
      <w:r w:rsidR="00D71121" w:rsidRPr="00DF6366">
        <w:rPr>
          <w:szCs w:val="22"/>
        </w:rPr>
        <w:t>.</w:t>
      </w:r>
      <w:r w:rsidR="00E779E3" w:rsidRPr="00DF6366">
        <w:rPr>
          <w:rFonts w:eastAsiaTheme="minorHAnsi"/>
          <w:szCs w:val="22"/>
          <w:lang w:eastAsia="en-US"/>
        </w:rPr>
        <w:t xml:space="preserve"> Giuseppe Caranti</w:t>
      </w:r>
      <w:r w:rsidRPr="00DF6366">
        <w:rPr>
          <w:szCs w:val="22"/>
        </w:rPr>
        <w:t>;</w:t>
      </w:r>
    </w:p>
    <w:p w14:paraId="25FC2E07" w14:textId="1C538B7A" w:rsidR="00237B29" w:rsidRPr="00DF6366" w:rsidRDefault="00237B29" w:rsidP="00237B29">
      <w:pPr>
        <w:pStyle w:val="CAPITOLO"/>
        <w:rPr>
          <w:szCs w:val="22"/>
        </w:rPr>
      </w:pPr>
      <w:r w:rsidRPr="00DF6366">
        <w:rPr>
          <w:szCs w:val="22"/>
        </w:rPr>
        <w:t xml:space="preserve">- di aver preso visione del Piano di Sicurezza e Coordinamento in quanto facente parte del progetto e di avervi adeguato le proprie offerte, tenendo conto che i relativi </w:t>
      </w:r>
      <w:r w:rsidR="00E05EFF">
        <w:rPr>
          <w:szCs w:val="22"/>
        </w:rPr>
        <w:t>costi</w:t>
      </w:r>
      <w:r w:rsidRPr="00DF6366">
        <w:rPr>
          <w:szCs w:val="22"/>
        </w:rPr>
        <w:t xml:space="preserve">, non soggetti a ribasso d'asta, assommano all'importo indicato all’Art. 1.2. </w:t>
      </w:r>
    </w:p>
    <w:p w14:paraId="567E9ACF" w14:textId="77777777" w:rsidR="00237B29" w:rsidRPr="00DF6366" w:rsidRDefault="00237B29" w:rsidP="00237B29">
      <w:pPr>
        <w:pStyle w:val="CAPITOLO"/>
        <w:rPr>
          <w:szCs w:val="22"/>
        </w:rPr>
      </w:pPr>
      <w:r w:rsidRPr="00DF6366">
        <w:rPr>
          <w:szCs w:val="22"/>
        </w:rPr>
        <w:t xml:space="preserve">Nella fase di realizzazione dell'opera il Coordinatore per l'esecuzione dei lavori, ove previsto ai sensi dell'art. 92 </w:t>
      </w:r>
      <w:proofErr w:type="spellStart"/>
      <w:r w:rsidRPr="00DF6366">
        <w:rPr>
          <w:szCs w:val="22"/>
        </w:rPr>
        <w:t>D.Lgs.</w:t>
      </w:r>
      <w:proofErr w:type="spellEnd"/>
      <w:r w:rsidRPr="00DF6366">
        <w:rPr>
          <w:szCs w:val="22"/>
        </w:rPr>
        <w:t xml:space="preserve"> 9 aprile 2008, n. 81 e </w:t>
      </w:r>
      <w:proofErr w:type="spellStart"/>
      <w:r w:rsidRPr="00DF6366">
        <w:rPr>
          <w:szCs w:val="22"/>
        </w:rPr>
        <w:t>ss.mm.ii</w:t>
      </w:r>
      <w:proofErr w:type="spellEnd"/>
      <w:r w:rsidRPr="00DF6366">
        <w:rPr>
          <w:szCs w:val="22"/>
        </w:rPr>
        <w:t>.:</w:t>
      </w:r>
    </w:p>
    <w:p w14:paraId="5205CFFD" w14:textId="77777777" w:rsidR="00237B29" w:rsidRPr="00DF6366" w:rsidRDefault="00237B29" w:rsidP="00237B29">
      <w:pPr>
        <w:pStyle w:val="CAPITOLO"/>
        <w:rPr>
          <w:szCs w:val="22"/>
        </w:rPr>
      </w:pPr>
      <w:r w:rsidRPr="00DF6366">
        <w:rPr>
          <w:szCs w:val="22"/>
        </w:rPr>
        <w:t xml:space="preserve">- verificherà, tramite opportune azioni di coordinamento e controllo, l'applicazione da parte delle imprese appaltatrici (e subappaltatrici) e dei lavoratori autonomi delle disposizioni contenute nel Piano di Sicurezza e Coordinamento di cui all'art. 100, </w:t>
      </w:r>
      <w:proofErr w:type="spellStart"/>
      <w:r w:rsidRPr="00DF6366">
        <w:rPr>
          <w:szCs w:val="22"/>
        </w:rPr>
        <w:t>D.Lgs.</w:t>
      </w:r>
      <w:proofErr w:type="spellEnd"/>
      <w:r w:rsidRPr="00DF6366">
        <w:rPr>
          <w:szCs w:val="22"/>
        </w:rPr>
        <w:t xml:space="preserve"> 9 aprile 2008, n. 81 e </w:t>
      </w:r>
      <w:proofErr w:type="spellStart"/>
      <w:r w:rsidRPr="00DF6366">
        <w:rPr>
          <w:szCs w:val="22"/>
        </w:rPr>
        <w:t>ss.mm.ii</w:t>
      </w:r>
      <w:proofErr w:type="spellEnd"/>
      <w:r w:rsidRPr="00DF6366">
        <w:rPr>
          <w:szCs w:val="22"/>
        </w:rPr>
        <w:t>. ove previsto;</w:t>
      </w:r>
    </w:p>
    <w:p w14:paraId="4409001E" w14:textId="77777777" w:rsidR="00237B29" w:rsidRPr="00DF6366" w:rsidRDefault="00237B29" w:rsidP="00237B29">
      <w:pPr>
        <w:pStyle w:val="CAPITOLO"/>
        <w:rPr>
          <w:szCs w:val="22"/>
        </w:rPr>
      </w:pPr>
      <w:r w:rsidRPr="00DF6366">
        <w:rPr>
          <w:szCs w:val="22"/>
        </w:rPr>
        <w:t>- verificherà l'idoneità dei Piani Operativi di Sicurezza;</w:t>
      </w:r>
    </w:p>
    <w:p w14:paraId="28564542" w14:textId="77777777" w:rsidR="00237B29" w:rsidRPr="00DF6366" w:rsidRDefault="00237B29" w:rsidP="00237B29">
      <w:pPr>
        <w:pStyle w:val="CAPITOLO"/>
        <w:rPr>
          <w:szCs w:val="22"/>
        </w:rPr>
      </w:pPr>
      <w:r w:rsidRPr="00DF6366">
        <w:rPr>
          <w:szCs w:val="22"/>
        </w:rPr>
        <w:t>- adeguerà il piano di sicurezza e coordinamento ove previsto e il fascicolo, in relazione all'evoluzione dei lavori e alle eventuali modifiche;</w:t>
      </w:r>
    </w:p>
    <w:p w14:paraId="10ABBDF6" w14:textId="77777777" w:rsidR="00237B29" w:rsidRPr="00DF6366" w:rsidRDefault="00237B29" w:rsidP="00237B29">
      <w:pPr>
        <w:pStyle w:val="CAPITOLO"/>
        <w:rPr>
          <w:szCs w:val="22"/>
        </w:rPr>
      </w:pPr>
      <w:r w:rsidRPr="00DF6366">
        <w:rPr>
          <w:szCs w:val="22"/>
        </w:rPr>
        <w:t>- organizzerà, tra tutte le imprese presenti a vario titolo in cantiere, la cooperazione ed il coordinamento delle attività per la prevenzione e la protezione dai rischi;</w:t>
      </w:r>
    </w:p>
    <w:p w14:paraId="27A336B3" w14:textId="77777777" w:rsidR="00237B29" w:rsidRPr="00DF6366" w:rsidRDefault="00237B29" w:rsidP="00237B29">
      <w:pPr>
        <w:pStyle w:val="CAPITOLO"/>
        <w:rPr>
          <w:szCs w:val="22"/>
        </w:rPr>
      </w:pPr>
      <w:r w:rsidRPr="00DF6366">
        <w:rPr>
          <w:szCs w:val="22"/>
        </w:rPr>
        <w:t>- sovrintenderà all'attività informativa e formativa per i lavoratori, espletata dalle varie imprese;</w:t>
      </w:r>
    </w:p>
    <w:p w14:paraId="3B762A93" w14:textId="77777777" w:rsidR="00237B29" w:rsidRPr="00DF6366" w:rsidRDefault="00237B29" w:rsidP="00237B29">
      <w:pPr>
        <w:pStyle w:val="CAPITOLO"/>
        <w:rPr>
          <w:szCs w:val="22"/>
        </w:rPr>
      </w:pPr>
      <w:r w:rsidRPr="00DF6366">
        <w:rPr>
          <w:szCs w:val="22"/>
        </w:rPr>
        <w:t>- controllerà la corretta applicazione, da parte delle imprese, delle procedure di lavoro e, in caso contrario, attuerà le azioni correttive più efficaci;</w:t>
      </w:r>
    </w:p>
    <w:p w14:paraId="3F4C100F" w14:textId="77777777" w:rsidR="00237B29" w:rsidRPr="00DF6366" w:rsidRDefault="00237B29" w:rsidP="00237B29">
      <w:pPr>
        <w:pStyle w:val="CAPITOLO"/>
        <w:rPr>
          <w:szCs w:val="22"/>
        </w:rPr>
      </w:pPr>
      <w:r w:rsidRPr="00DF6366">
        <w:rPr>
          <w:szCs w:val="22"/>
        </w:rPr>
        <w:t>- segnalerà al Committente o al responsabile dei lavori, previa contestazione scritta, le inadempienze da parte delle imprese e dei lavoratori autonomi;</w:t>
      </w:r>
    </w:p>
    <w:p w14:paraId="6410F44D" w14:textId="77777777" w:rsidR="00237B29" w:rsidRPr="00DF6366" w:rsidRDefault="00237B29" w:rsidP="00237B29">
      <w:pPr>
        <w:pStyle w:val="CAPITOLO"/>
        <w:rPr>
          <w:szCs w:val="22"/>
        </w:rPr>
      </w:pPr>
      <w:r w:rsidRPr="00DF6366">
        <w:rPr>
          <w:szCs w:val="22"/>
        </w:rPr>
        <w:t xml:space="preserve">- proporrà la sospensione dei lavori, l'allontanamento delle imprese o la risoluzione del contratto. </w:t>
      </w:r>
    </w:p>
    <w:p w14:paraId="79791A8A" w14:textId="77777777" w:rsidR="00237B29" w:rsidRPr="00DF6366" w:rsidRDefault="00237B29" w:rsidP="00237B29">
      <w:pPr>
        <w:pStyle w:val="CAPITOLO"/>
        <w:rPr>
          <w:szCs w:val="22"/>
        </w:rPr>
      </w:pPr>
      <w:r w:rsidRPr="00DF6366">
        <w:rPr>
          <w:szCs w:val="22"/>
        </w:rPr>
        <w:t>Nel caso in cui la Stazione Appaltante o il responsabile dei lavori non adottino alcun provvedimento, senza fornire idonea motivazione, provvede a dare comunicazione dell'inadempienza alla ASL e alla Direzione Provinciale del Lavoro. In caso di pericolo grave ed imminente, direttamente riscontrato, egli potrà sospendere le singole lavorazioni, fino alla verifica degli avvenuti adeguamenti effettuati dalle imprese interessate.</w:t>
      </w:r>
    </w:p>
    <w:p w14:paraId="35FC27E7" w14:textId="0619BFC2" w:rsidR="00237B29" w:rsidRPr="00DF6366" w:rsidRDefault="00237B29" w:rsidP="00237B29">
      <w:pPr>
        <w:pStyle w:val="CAPITOLO"/>
        <w:rPr>
          <w:szCs w:val="22"/>
        </w:rPr>
      </w:pPr>
      <w:r w:rsidRPr="00DF6366">
        <w:rPr>
          <w:szCs w:val="22"/>
        </w:rPr>
        <w:t>Il piano (o i piani) dovranno comunque essere aggiornati nel caso di nuove disposizioni in materia di sicurezza e di igiene del lavoro, o di nuove circostanze intervenute nel corso dell'appalto, nonché ogni qualvolta l'</w:t>
      </w:r>
      <w:r w:rsidR="006966BF">
        <w:rPr>
          <w:szCs w:val="22"/>
        </w:rPr>
        <w:t>Appaltatore</w:t>
      </w:r>
      <w:r w:rsidRPr="00DF6366">
        <w:rPr>
          <w:szCs w:val="22"/>
        </w:rPr>
        <w:t xml:space="preserve"> intenda apportare modifiche alle misure previste o ai macchinari ed attrezzature da impiegare.</w:t>
      </w:r>
    </w:p>
    <w:p w14:paraId="2593A7DB" w14:textId="1802543E" w:rsidR="00237B29" w:rsidRPr="00DF6366" w:rsidRDefault="00237B29" w:rsidP="00237B29">
      <w:pPr>
        <w:pStyle w:val="CAPITOLO"/>
        <w:rPr>
          <w:szCs w:val="22"/>
        </w:rPr>
      </w:pPr>
      <w:r w:rsidRPr="00DF6366">
        <w:rPr>
          <w:szCs w:val="22"/>
        </w:rPr>
        <w:t>4. L’</w:t>
      </w:r>
      <w:r w:rsidR="006966BF">
        <w:rPr>
          <w:szCs w:val="22"/>
        </w:rPr>
        <w:t>Appaltatore</w:t>
      </w:r>
      <w:r w:rsidRPr="00DF6366">
        <w:rPr>
          <w:szCs w:val="22"/>
        </w:rPr>
        <w:t xml:space="preserve"> è tenuto a curare il coordinamento di tutte le imprese operanti nel cantiere, al fine di rendere gli specifici piani redatti dalle imprese subappaltatrici compatibili tra loro e coerenti con il piano presentato dall’</w:t>
      </w:r>
      <w:r w:rsidR="006966BF">
        <w:rPr>
          <w:szCs w:val="22"/>
        </w:rPr>
        <w:t>Appaltatore</w:t>
      </w:r>
      <w:r w:rsidRPr="00DF6366">
        <w:rPr>
          <w:szCs w:val="22"/>
        </w:rPr>
        <w:t xml:space="preserve"> medesimo. In caso di associazione temporanea o di consorzio di imprese detto obbligo incombe all’impresa mandataria o capogruppo. Il Direttore Tecnico di cantiere è responsabile del rispetto del piano da parte di tutte le imprese impegnate nell’esecuzione dei lavori.</w:t>
      </w:r>
    </w:p>
    <w:p w14:paraId="2C9B355B" w14:textId="7381EC93" w:rsidR="00237B29" w:rsidRPr="00DF6366" w:rsidRDefault="00237B29" w:rsidP="00237B29">
      <w:pPr>
        <w:pStyle w:val="CAPITOLO"/>
      </w:pPr>
      <w:r w:rsidRPr="00DF6366">
        <w:rPr>
          <w:szCs w:val="22"/>
        </w:rPr>
        <w:t xml:space="preserve">5. </w:t>
      </w:r>
      <w:r w:rsidRPr="00DF6366">
        <w:t>Il piano di sicurezza e di coordinamento ed il piano operativo di sicurezza formano parte integrante del contratto di appalto. Le gravi o ripetute violazioni dei piani stessi da parte dell’</w:t>
      </w:r>
      <w:r w:rsidR="006966BF">
        <w:t>Appaltatore</w:t>
      </w:r>
      <w:r w:rsidRPr="00DF6366">
        <w:t xml:space="preserve">, comunque accertate, previa formale costituzione in mora dell’interessato, costituiscono causa di risoluzione del contratto. </w:t>
      </w:r>
    </w:p>
    <w:p w14:paraId="595AB1C2" w14:textId="55D49322" w:rsidR="00237B29" w:rsidRPr="00DF6366" w:rsidRDefault="00853101" w:rsidP="00853101">
      <w:pPr>
        <w:pStyle w:val="Titolo1"/>
        <w:numPr>
          <w:ilvl w:val="0"/>
          <w:numId w:val="0"/>
        </w:numPr>
        <w:ind w:left="426" w:right="851"/>
        <w:rPr>
          <w:rFonts w:ascii="Times New Roman" w:hAnsi="Times New Roman"/>
        </w:rPr>
      </w:pPr>
      <w:bookmarkStart w:id="318" w:name="_Toc222630260"/>
      <w:bookmarkStart w:id="319" w:name="_Toc431393376"/>
      <w:bookmarkStart w:id="320" w:name="_Toc74915041"/>
      <w:bookmarkStart w:id="321" w:name="_Toc125362399"/>
      <w:r w:rsidRPr="00DF6366">
        <w:rPr>
          <w:rFonts w:ascii="Times New Roman" w:hAnsi="Times New Roman"/>
        </w:rPr>
        <w:lastRenderedPageBreak/>
        <w:t xml:space="preserve">CAPO 9 - </w:t>
      </w:r>
      <w:r w:rsidR="00237B29" w:rsidRPr="00DF6366">
        <w:rPr>
          <w:rFonts w:ascii="Times New Roman" w:hAnsi="Times New Roman"/>
        </w:rPr>
        <w:t>DISCIPLINA DEL SUBAPPALTO</w:t>
      </w:r>
      <w:bookmarkEnd w:id="318"/>
      <w:bookmarkEnd w:id="319"/>
      <w:bookmarkEnd w:id="320"/>
      <w:bookmarkEnd w:id="321"/>
    </w:p>
    <w:p w14:paraId="0762472E" w14:textId="77777777" w:rsidR="00237B29" w:rsidRPr="00DF6366" w:rsidRDefault="00237B29" w:rsidP="00D65071">
      <w:pPr>
        <w:pStyle w:val="Stile1-ART"/>
        <w:ind w:left="709"/>
        <w:rPr>
          <w:rFonts w:ascii="Times New Roman" w:hAnsi="Times New Roman"/>
        </w:rPr>
      </w:pPr>
      <w:bookmarkStart w:id="322" w:name="_Toc222574986"/>
      <w:bookmarkStart w:id="323" w:name="_Toc222575617"/>
      <w:bookmarkStart w:id="324" w:name="_Toc222575741"/>
      <w:bookmarkStart w:id="325" w:name="_Toc222630261"/>
      <w:bookmarkStart w:id="326" w:name="_Toc431393377"/>
      <w:bookmarkStart w:id="327" w:name="_Toc74915042"/>
      <w:bookmarkStart w:id="328" w:name="_Toc125362400"/>
      <w:r w:rsidRPr="00DF6366">
        <w:rPr>
          <w:rFonts w:ascii="Times New Roman" w:hAnsi="Times New Roman"/>
        </w:rPr>
        <w:t>Subappalto</w:t>
      </w:r>
      <w:bookmarkEnd w:id="322"/>
      <w:bookmarkEnd w:id="323"/>
      <w:bookmarkEnd w:id="324"/>
      <w:bookmarkEnd w:id="325"/>
      <w:bookmarkEnd w:id="326"/>
      <w:r w:rsidRPr="00DF6366">
        <w:rPr>
          <w:rFonts w:ascii="Times New Roman" w:hAnsi="Times New Roman"/>
        </w:rPr>
        <w:t xml:space="preserve"> e Sub-contratti, Responsabilità in materia di subappalto, pagamento dei subappaltatori</w:t>
      </w:r>
      <w:bookmarkEnd w:id="327"/>
      <w:bookmarkEnd w:id="328"/>
    </w:p>
    <w:p w14:paraId="6051722C" w14:textId="70EB6EF5" w:rsidR="00237B29" w:rsidRPr="00DF6366" w:rsidRDefault="00237B29" w:rsidP="00237B29">
      <w:pPr>
        <w:pStyle w:val="CAPITOLO"/>
        <w:rPr>
          <w:szCs w:val="22"/>
        </w:rPr>
      </w:pPr>
      <w:r w:rsidRPr="00DF6366">
        <w:rPr>
          <w:szCs w:val="22"/>
        </w:rPr>
        <w:t xml:space="preserve">1. L'affidamento in subappalto è subordinato al rispetto delle disposizioni </w:t>
      </w:r>
      <w:r w:rsidR="00A5400B" w:rsidRPr="00DF6366">
        <w:rPr>
          <w:szCs w:val="22"/>
        </w:rPr>
        <w:t>dell’art.</w:t>
      </w:r>
      <w:r w:rsidR="00AF6FCB" w:rsidRPr="00DF6366">
        <w:rPr>
          <w:szCs w:val="22"/>
        </w:rPr>
        <w:t xml:space="preserve"> 105 del D.lgs. 50/2016 e così come modificato dal </w:t>
      </w:r>
      <w:proofErr w:type="gramStart"/>
      <w:r w:rsidR="00AF6FCB" w:rsidRPr="00DF6366">
        <w:rPr>
          <w:szCs w:val="22"/>
        </w:rPr>
        <w:t>Decreto legge</w:t>
      </w:r>
      <w:proofErr w:type="gramEnd"/>
      <w:r w:rsidR="00AF6FCB" w:rsidRPr="00DF6366">
        <w:rPr>
          <w:szCs w:val="22"/>
        </w:rPr>
        <w:t xml:space="preserve"> 77/2021 art. 49, </w:t>
      </w:r>
      <w:r w:rsidR="00A70692" w:rsidRPr="00DF6366">
        <w:rPr>
          <w:szCs w:val="22"/>
        </w:rPr>
        <w:t>a normativa vigente in materia all’atto della gara d’appalto</w:t>
      </w:r>
      <w:r w:rsidRPr="00DF6366">
        <w:rPr>
          <w:szCs w:val="22"/>
        </w:rPr>
        <w:t xml:space="preserve">. </w:t>
      </w:r>
    </w:p>
    <w:p w14:paraId="2F95E03F" w14:textId="77777777" w:rsidR="00237B29" w:rsidRPr="00DF6366" w:rsidRDefault="00237B29" w:rsidP="00237B29">
      <w:pPr>
        <w:pStyle w:val="Rientrocorpodeltesto3"/>
        <w:spacing w:after="0" w:line="300" w:lineRule="atLeast"/>
        <w:ind w:left="0"/>
        <w:jc w:val="both"/>
        <w:rPr>
          <w:sz w:val="22"/>
          <w:szCs w:val="22"/>
        </w:rPr>
      </w:pPr>
      <w:r w:rsidRPr="00DF6366">
        <w:rPr>
          <w:sz w:val="22"/>
          <w:szCs w:val="22"/>
          <w:lang w:val="it-IT"/>
        </w:rPr>
        <w:t xml:space="preserve">2. </w:t>
      </w:r>
      <w:r w:rsidRPr="00DF6366">
        <w:rPr>
          <w:sz w:val="22"/>
          <w:szCs w:val="22"/>
        </w:rPr>
        <w:t xml:space="preserve">L’Impresa al momento della richiesta di subappalto, al fine di ottenere la relativa autorizzazione, è tenuta a fornire la seguente documentazione: </w:t>
      </w:r>
    </w:p>
    <w:p w14:paraId="23C897B2"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dichiarazione del legale rappresentante di insussistenza di situazioni di controllo e di collegamento ai sensi dell’art. 2359 del Codice Civile con la ditta subappaltatrice;</w:t>
      </w:r>
    </w:p>
    <w:p w14:paraId="61705417"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contratto di subappalto;</w:t>
      </w:r>
    </w:p>
    <w:p w14:paraId="2D56DAB0"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misura in cui vengono subappaltate le opere oggetto di subappalto;</w:t>
      </w:r>
    </w:p>
    <w:p w14:paraId="78104DBA"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autocertificazione o certificato di iscrizione alla Camera di Commercio Industria Artigianato Agricoltura dell’impresa subappaltatrice;</w:t>
      </w:r>
    </w:p>
    <w:p w14:paraId="2482D6D4"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 xml:space="preserve">dichiarazione del titolare dell’impresa subappaltatrice attestante l’inesistenza delle cause di esclusione di cui all’Art. 80 del </w:t>
      </w:r>
      <w:proofErr w:type="spellStart"/>
      <w:r w:rsidRPr="00DF6366">
        <w:rPr>
          <w:sz w:val="22"/>
          <w:szCs w:val="22"/>
        </w:rPr>
        <w:t>D.Lgs</w:t>
      </w:r>
      <w:proofErr w:type="spellEnd"/>
      <w:r w:rsidRPr="00DF6366">
        <w:rPr>
          <w:sz w:val="22"/>
          <w:szCs w:val="22"/>
        </w:rPr>
        <w:t xml:space="preserve"> 50/2016;</w:t>
      </w:r>
    </w:p>
    <w:p w14:paraId="4A78390A"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Piano Operativo della Sicurezza dell’impresa subappaltatrice;</w:t>
      </w:r>
    </w:p>
    <w:p w14:paraId="01310D0D"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estremi per la richiesta telematica del Durc dell’impresa subappaltatrice.</w:t>
      </w:r>
    </w:p>
    <w:p w14:paraId="068FCB97" w14:textId="5CC8033D" w:rsidR="007D2BF7" w:rsidRPr="00DF6366" w:rsidRDefault="00237B29" w:rsidP="00237B29">
      <w:pPr>
        <w:pStyle w:val="CAPITOLO"/>
        <w:rPr>
          <w:szCs w:val="22"/>
        </w:rPr>
      </w:pPr>
      <w:r w:rsidRPr="00DF6366">
        <w:rPr>
          <w:szCs w:val="22"/>
        </w:rPr>
        <w:t xml:space="preserve">3. </w:t>
      </w:r>
      <w:r w:rsidR="005D272E" w:rsidRPr="00DF6366">
        <w:rPr>
          <w:szCs w:val="22"/>
        </w:rPr>
        <w:t>Il subappalto è il contratto con il quale l’</w:t>
      </w:r>
      <w:r w:rsidR="006966BF">
        <w:rPr>
          <w:szCs w:val="22"/>
        </w:rPr>
        <w:t>Appaltatore</w:t>
      </w:r>
      <w:r w:rsidR="005D272E" w:rsidRPr="00DF6366">
        <w:rPr>
          <w:szCs w:val="22"/>
        </w:rPr>
        <w:t xml:space="preserve"> affida a terzi l’esecuzione di parte delle prestazioni o lavorazioni oggetto del contratto di appalto. Costituisce, comunque, subappalto qualsiasi contratto avente ad oggetto attività ovunque espletate che richiedono l’impiego di manodopera, quali le forniture con posa in opera e i noli a caldo, se singolarmente di importo superiore al 2 per cento dell’importo delle prestazioni affidate o di importo superiore a 100.000 euro e qualora l’incidenza del costo della manodopera e del personale sia superiore al 50 per cento dell’importo del contratto da affidare. </w:t>
      </w:r>
      <w:r w:rsidR="007D2BF7" w:rsidRPr="00DF6366">
        <w:rPr>
          <w:szCs w:val="22"/>
        </w:rPr>
        <w:t>L’</w:t>
      </w:r>
      <w:r w:rsidR="00444DBA">
        <w:rPr>
          <w:szCs w:val="22"/>
        </w:rPr>
        <w:t>appaltatore</w:t>
      </w:r>
      <w:r w:rsidR="007D2BF7" w:rsidRPr="00DF6366">
        <w:rPr>
          <w:szCs w:val="22"/>
        </w:rPr>
        <w:t xml:space="preserve"> comunica alla stazione appaltante, prima dell’inizio della prestazione, per tutti i sub-contratti che non sono subappalti, stipulati per l’esecuzione dell’appalto, il nome del sub-contraente, l’importo del sub-contratto, l’oggetto del lavoro, servizio o fornitura affidati. Sono, altresì, comunicate alla stazione appaltante eventuali modifiche a tali informazioni avvenute nel corso del sub-contratto. </w:t>
      </w:r>
      <w:r w:rsidR="005D272E" w:rsidRPr="00DF6366">
        <w:rPr>
          <w:szCs w:val="22"/>
        </w:rPr>
        <w:t>È</w:t>
      </w:r>
      <w:r w:rsidR="007D2BF7" w:rsidRPr="00DF6366">
        <w:rPr>
          <w:szCs w:val="22"/>
        </w:rPr>
        <w:t xml:space="preserve"> altresì fatto obbligo di acquisire nuova autorizzazione integrativa qualora l’oggetto del subappalto subisca variazioni e l’importo dello stesso sia incrementato </w:t>
      </w:r>
      <w:r w:rsidR="005D272E" w:rsidRPr="00DF6366">
        <w:rPr>
          <w:szCs w:val="22"/>
        </w:rPr>
        <w:t>nonché</w:t>
      </w:r>
      <w:r w:rsidR="007D2BF7" w:rsidRPr="00DF6366">
        <w:rPr>
          <w:szCs w:val="22"/>
        </w:rPr>
        <w:t xml:space="preserve"> siano variati i requisiti di cui al comma 7</w:t>
      </w:r>
      <w:r w:rsidR="00DA5D36">
        <w:rPr>
          <w:szCs w:val="22"/>
        </w:rPr>
        <w:t>.</w:t>
      </w:r>
    </w:p>
    <w:p w14:paraId="771562F4" w14:textId="77777777" w:rsidR="00237B29" w:rsidRPr="00DF6366" w:rsidRDefault="00237B29" w:rsidP="00237B29">
      <w:pPr>
        <w:pStyle w:val="CAPITOLO"/>
        <w:rPr>
          <w:szCs w:val="22"/>
        </w:rPr>
      </w:pPr>
      <w:r w:rsidRPr="00DF6366">
        <w:rPr>
          <w:szCs w:val="22"/>
        </w:rPr>
        <w:t>4. I soggetti affidatari dei contratti di cui al presente codice possono affidare in subappalto le opere o i lavori, i servizi o le forniture compresi nel contratto, previa autorizzazione della Stazione Appaltante purché:</w:t>
      </w:r>
    </w:p>
    <w:p w14:paraId="030046D6" w14:textId="188EEA6C" w:rsidR="007D2BF7" w:rsidRPr="00DF6366" w:rsidRDefault="007D2BF7" w:rsidP="007D2BF7">
      <w:pPr>
        <w:pStyle w:val="CAPITOLO"/>
        <w:ind w:left="851"/>
        <w:rPr>
          <w:szCs w:val="22"/>
        </w:rPr>
      </w:pPr>
      <w:r w:rsidRPr="00DF6366">
        <w:rPr>
          <w:szCs w:val="22"/>
        </w:rPr>
        <w:t xml:space="preserve"> </w:t>
      </w:r>
    </w:p>
    <w:p w14:paraId="3CAA2056" w14:textId="17A513C9" w:rsidR="007D2BF7" w:rsidRPr="00DF6366" w:rsidRDefault="007D2BF7" w:rsidP="00D65071">
      <w:pPr>
        <w:pStyle w:val="CAPITOLO"/>
        <w:numPr>
          <w:ilvl w:val="0"/>
          <w:numId w:val="12"/>
        </w:numPr>
        <w:rPr>
          <w:szCs w:val="22"/>
        </w:rPr>
      </w:pPr>
      <w:r w:rsidRPr="00DF6366">
        <w:rPr>
          <w:szCs w:val="22"/>
        </w:rPr>
        <w:t>il sub</w:t>
      </w:r>
      <w:r w:rsidR="0049156E">
        <w:rPr>
          <w:szCs w:val="22"/>
        </w:rPr>
        <w:t>a</w:t>
      </w:r>
      <w:r w:rsidR="006966BF">
        <w:rPr>
          <w:szCs w:val="22"/>
        </w:rPr>
        <w:t>ppaltatore</w:t>
      </w:r>
      <w:r w:rsidRPr="00DF6366">
        <w:rPr>
          <w:szCs w:val="22"/>
        </w:rPr>
        <w:t xml:space="preserve"> sia qualificato nella relativa categoria</w:t>
      </w:r>
      <w:r w:rsidR="00AF6FCB" w:rsidRPr="00DF6366">
        <w:rPr>
          <w:szCs w:val="22"/>
        </w:rPr>
        <w:t xml:space="preserve"> e non incorra nelle cause di esclusione di cui all’art. 80 del D.lgs. 50/2016;</w:t>
      </w:r>
    </w:p>
    <w:p w14:paraId="65A75D9B" w14:textId="35FB12B6" w:rsidR="007D2BF7" w:rsidRPr="00DF6366" w:rsidRDefault="007D2BF7" w:rsidP="00D65071">
      <w:pPr>
        <w:pStyle w:val="CAPITOLO"/>
        <w:numPr>
          <w:ilvl w:val="0"/>
          <w:numId w:val="12"/>
        </w:numPr>
        <w:rPr>
          <w:szCs w:val="22"/>
        </w:rPr>
      </w:pPr>
      <w:r w:rsidRPr="00DF6366">
        <w:rPr>
          <w:szCs w:val="22"/>
        </w:rPr>
        <w:t>all’atto dell’offerta siano stati indicati i lavori o le parti di opere ovvero i servizi e le forniture o parti di servizi e forniture che si intende subappaltare;</w:t>
      </w:r>
    </w:p>
    <w:p w14:paraId="17F88BDE" w14:textId="092061B4" w:rsidR="007D2BF7" w:rsidRPr="00DF6366" w:rsidRDefault="007D2BF7" w:rsidP="00D65071">
      <w:pPr>
        <w:pStyle w:val="CAPITOLO"/>
        <w:numPr>
          <w:ilvl w:val="0"/>
          <w:numId w:val="12"/>
        </w:numPr>
        <w:rPr>
          <w:szCs w:val="22"/>
        </w:rPr>
      </w:pPr>
      <w:r w:rsidRPr="00DF6366">
        <w:rPr>
          <w:szCs w:val="22"/>
        </w:rPr>
        <w:t>il concorrente dimostri l’assenza in capo ai subappaltatori dei motivi di esclusione di cui all’articolo 80 del codice contratti pubblici.</w:t>
      </w:r>
    </w:p>
    <w:p w14:paraId="3A50FA80" w14:textId="77777777" w:rsidR="000974C1" w:rsidRPr="00DF6366" w:rsidRDefault="000974C1" w:rsidP="000974C1">
      <w:pPr>
        <w:pStyle w:val="CAPITOLO"/>
        <w:ind w:left="1571"/>
        <w:rPr>
          <w:szCs w:val="22"/>
        </w:rPr>
      </w:pPr>
    </w:p>
    <w:p w14:paraId="0011E0C9" w14:textId="77777777" w:rsidR="00F17630" w:rsidRPr="00522F1C" w:rsidRDefault="00F17630" w:rsidP="00F17630">
      <w:pPr>
        <w:pStyle w:val="CAPITOLO"/>
        <w:rPr>
          <w:szCs w:val="22"/>
        </w:rPr>
      </w:pPr>
      <w:r w:rsidRPr="00522F1C">
        <w:rPr>
          <w:szCs w:val="22"/>
        </w:rPr>
        <w:lastRenderedPageBreak/>
        <w:t xml:space="preserve">5. Ai sensi dell’art. 49, comma 1, lettera a) della Legge 108/2021 per le opere per le quali sono necessari lavori o componenti di notevole contenuto tecnologico o di rilevante complessità tecnica, quali strutture, impianti e opere speciali di cui all’articolo 89, comma 11 del </w:t>
      </w:r>
      <w:proofErr w:type="spellStart"/>
      <w:r w:rsidRPr="00522F1C">
        <w:rPr>
          <w:szCs w:val="22"/>
        </w:rPr>
        <w:t>D.Lgs.</w:t>
      </w:r>
      <w:proofErr w:type="spellEnd"/>
      <w:r w:rsidRPr="00522F1C">
        <w:rPr>
          <w:szCs w:val="22"/>
        </w:rPr>
        <w:t xml:space="preserve"> n.50/2016, e fermi restando i limiti previsti dal medesimo comma, l'eventuale subappalto non può superare il 50 per cento dell’importo delle opere e non può essere, senza ragioni obiettive, suddiviso.</w:t>
      </w:r>
    </w:p>
    <w:p w14:paraId="48E92575" w14:textId="77777777" w:rsidR="00F17630" w:rsidRPr="00522F1C" w:rsidRDefault="00F17630" w:rsidP="00F17630">
      <w:pPr>
        <w:pStyle w:val="CAPITOLO"/>
        <w:rPr>
          <w:szCs w:val="22"/>
        </w:rPr>
      </w:pPr>
      <w:r w:rsidRPr="00522F1C">
        <w:rPr>
          <w:szCs w:val="22"/>
        </w:rPr>
        <w:t xml:space="preserve">Si considerano strutture, impianti e opere speciali ai sensi del citato articolo 89, comma 11, del </w:t>
      </w:r>
      <w:proofErr w:type="spellStart"/>
      <w:r w:rsidRPr="00522F1C">
        <w:rPr>
          <w:szCs w:val="22"/>
        </w:rPr>
        <w:t>D.Lgs.</w:t>
      </w:r>
      <w:proofErr w:type="spellEnd"/>
      <w:r w:rsidRPr="00522F1C">
        <w:rPr>
          <w:szCs w:val="22"/>
        </w:rPr>
        <w:t xml:space="preserve"> n.50/2016, le opere corrispondenti alle categorie individuate dall'articolo 12 del D.L. 28 marzo 2014, n.47 così come integrate da quelle indicate all’art. 2 del D.M. 248/16 con l'acronimo OG o OS.</w:t>
      </w:r>
    </w:p>
    <w:p w14:paraId="39BE0D29" w14:textId="334EDA50" w:rsidR="00F17630" w:rsidRPr="00DF6366" w:rsidRDefault="00F17630" w:rsidP="00F17630">
      <w:pPr>
        <w:pStyle w:val="CAPITOLO"/>
        <w:rPr>
          <w:szCs w:val="22"/>
        </w:rPr>
      </w:pPr>
      <w:r w:rsidRPr="00522F1C">
        <w:rPr>
          <w:szCs w:val="22"/>
        </w:rPr>
        <w:t>Le categorie di lavorazioni da indicare, in applicazione a quanto disposto  all’Art 89 comma 11 del  D.lgs. 50/2016, dovranno recepire quanto indicato nel decreto invocato al medesimo articolo D.M. 248/16 “Regolamento recante individuazione delle opere per le quali sono necessari lavori o componenti di notevole contenuto tecnologico o di rilevante complessità tecnica e dei requisiti di specializzazione richiesti per la loro esecuzione, ai sensi dell'articolo 89, comma 11, del decreto legislativo 18 aprile 2016, n. 50”,  in merito a disposizioni di riordino delle categorie SOA.</w:t>
      </w:r>
    </w:p>
    <w:p w14:paraId="44A693C9" w14:textId="49081543" w:rsidR="00237B29" w:rsidRPr="00DF6366" w:rsidRDefault="00F17630" w:rsidP="007D2BF7">
      <w:pPr>
        <w:pStyle w:val="CAPITOLO"/>
        <w:rPr>
          <w:szCs w:val="22"/>
        </w:rPr>
      </w:pPr>
      <w:r w:rsidRPr="00DF6366">
        <w:rPr>
          <w:szCs w:val="22"/>
        </w:rPr>
        <w:t>6</w:t>
      </w:r>
      <w:r w:rsidR="00237B29" w:rsidRPr="00DF6366">
        <w:rPr>
          <w:szCs w:val="22"/>
        </w:rPr>
        <w:t>. L'esecuzione delle prestazioni affidate in subappalto non può formare oggetto di ulteriore subappalto.</w:t>
      </w:r>
    </w:p>
    <w:p w14:paraId="45806E2B" w14:textId="2C8BDD3D" w:rsidR="00237B29" w:rsidRPr="00DF6366" w:rsidRDefault="00F17630" w:rsidP="00237B29">
      <w:pPr>
        <w:pStyle w:val="CAPITOLO"/>
        <w:rPr>
          <w:szCs w:val="22"/>
        </w:rPr>
      </w:pPr>
      <w:r w:rsidRPr="00DF6366">
        <w:rPr>
          <w:szCs w:val="22"/>
        </w:rPr>
        <w:t>7</w:t>
      </w:r>
      <w:r w:rsidR="00237B29" w:rsidRPr="00DF6366">
        <w:rPr>
          <w:szCs w:val="22"/>
        </w:rPr>
        <w:t xml:space="preserve">. </w:t>
      </w:r>
      <w:r w:rsidR="005D272E" w:rsidRPr="00DF6366">
        <w:rPr>
          <w:szCs w:val="22"/>
        </w:rPr>
        <w:t>L’</w:t>
      </w:r>
      <w:r w:rsidR="00444DBA">
        <w:rPr>
          <w:szCs w:val="22"/>
        </w:rPr>
        <w:t>appaltatore</w:t>
      </w:r>
      <w:r w:rsidR="005D272E" w:rsidRPr="00DF6366">
        <w:rPr>
          <w:szCs w:val="22"/>
        </w:rPr>
        <w:t xml:space="preserve"> deposita il contratto di subappalto presso la stazione appaltante almeno venti giorni prima della data di effettivo inizio dell’esecuzione delle relative prestazioni. Al momento del deposito del contratto di subappalto presso la stazione appaltante l’</w:t>
      </w:r>
      <w:r w:rsidR="00444DBA">
        <w:rPr>
          <w:szCs w:val="22"/>
        </w:rPr>
        <w:t>appaltatore</w:t>
      </w:r>
      <w:r w:rsidR="005D272E" w:rsidRPr="00DF6366">
        <w:rPr>
          <w:szCs w:val="22"/>
        </w:rPr>
        <w:t xml:space="preserve"> trasmette altresì la certificazione attestante il possesso da parte del sub</w:t>
      </w:r>
      <w:r w:rsidR="0049156E">
        <w:rPr>
          <w:szCs w:val="22"/>
        </w:rPr>
        <w:t>a</w:t>
      </w:r>
      <w:r w:rsidR="006966BF">
        <w:rPr>
          <w:szCs w:val="22"/>
        </w:rPr>
        <w:t>ppaltatore</w:t>
      </w:r>
      <w:r w:rsidR="005D272E" w:rsidRPr="00DF6366">
        <w:rPr>
          <w:szCs w:val="22"/>
        </w:rPr>
        <w:t xml:space="preserve"> dei requisiti di qualificazione prescritti dal presente codice in relazione alla prestazione subappaltata e la dichiarazione del sub</w:t>
      </w:r>
      <w:r w:rsidR="0049156E">
        <w:rPr>
          <w:szCs w:val="22"/>
        </w:rPr>
        <w:t>a</w:t>
      </w:r>
      <w:r w:rsidR="006966BF">
        <w:rPr>
          <w:szCs w:val="22"/>
        </w:rPr>
        <w:t>ppaltatore</w:t>
      </w:r>
      <w:r w:rsidR="005D272E" w:rsidRPr="00DF6366">
        <w:rPr>
          <w:szCs w:val="22"/>
        </w:rPr>
        <w:t xml:space="preserve"> attestante l’assenza in capo ai subappaltatori dei motivi di esclusione di cui all’articolo 80. ((la dichiarazione del sub</w:t>
      </w:r>
      <w:r w:rsidR="0049156E">
        <w:rPr>
          <w:szCs w:val="22"/>
        </w:rPr>
        <w:t>a</w:t>
      </w:r>
      <w:r w:rsidR="006966BF">
        <w:rPr>
          <w:szCs w:val="22"/>
        </w:rPr>
        <w:t>ppaltatore</w:t>
      </w:r>
      <w:r w:rsidR="005D272E" w:rsidRPr="00DF6366">
        <w:rPr>
          <w:szCs w:val="22"/>
        </w:rPr>
        <w:t xml:space="preserve"> attestante l’assenza dei motivi di esclusione di cui all’articolo 80 e il possesso dei requisiti speciali di cui agli articoli 83 e 84. La stazione appaltante verifica la dichiarazione di cui al secondo periodo del presente comma tramite la Banca dati nazionale di cui all’articolo 81)). Il contratto di subappalto, corredato della documentazione tecnica, amministrativa e grafica direttamente derivata dagli atti del contratto affidato, indica puntualmente l’ambito operativo del subappalto sia in termini prestazionali che economici.</w:t>
      </w:r>
    </w:p>
    <w:p w14:paraId="6B0F53E4" w14:textId="77777777" w:rsidR="00237B29" w:rsidRPr="00DF6366" w:rsidRDefault="00237B29" w:rsidP="00237B29">
      <w:pPr>
        <w:pStyle w:val="CAPITOLO"/>
        <w:rPr>
          <w:szCs w:val="22"/>
        </w:rPr>
      </w:pPr>
      <w:r w:rsidRPr="00DF6366">
        <w:rPr>
          <w:szCs w:val="22"/>
        </w:rPr>
        <w:t>Il contratto di subappalto, corredato della documentazione tecnica, amministrativa e grafica direttamente derivata dagli atti del contratto affidato, indicherà puntualmente l’ambito operativo del subappalto sia in termini prestazionali che economici.</w:t>
      </w:r>
    </w:p>
    <w:p w14:paraId="46123DBA" w14:textId="606344FD" w:rsidR="00237B29" w:rsidRPr="00DF6366" w:rsidRDefault="00F17630" w:rsidP="00237B29">
      <w:pPr>
        <w:pStyle w:val="CAPITOLO"/>
        <w:rPr>
          <w:szCs w:val="22"/>
        </w:rPr>
      </w:pPr>
      <w:r w:rsidRPr="00DF6366">
        <w:rPr>
          <w:szCs w:val="22"/>
        </w:rPr>
        <w:t>8</w:t>
      </w:r>
      <w:r w:rsidR="00237B29" w:rsidRPr="00DF6366">
        <w:rPr>
          <w:szCs w:val="22"/>
        </w:rPr>
        <w:t xml:space="preserve">. </w:t>
      </w:r>
      <w:r w:rsidR="005D272E" w:rsidRPr="00DF6366">
        <w:rPr>
          <w:szCs w:val="22"/>
        </w:rPr>
        <w:t>Il contraente principale e il sub</w:t>
      </w:r>
      <w:r w:rsidR="0049156E">
        <w:rPr>
          <w:szCs w:val="22"/>
        </w:rPr>
        <w:t>a</w:t>
      </w:r>
      <w:r w:rsidR="006966BF">
        <w:rPr>
          <w:szCs w:val="22"/>
        </w:rPr>
        <w:t>ppaltatore</w:t>
      </w:r>
      <w:r w:rsidR="005D272E" w:rsidRPr="00DF6366">
        <w:rPr>
          <w:szCs w:val="22"/>
        </w:rPr>
        <w:t xml:space="preserve"> sono responsabili in solido nei confronti della stazione appaltante in relazione alle prestazioni oggetto del contratto di subappalto</w:t>
      </w:r>
      <w:r w:rsidR="00AF6FCB" w:rsidRPr="00DF6366">
        <w:rPr>
          <w:szCs w:val="22"/>
        </w:rPr>
        <w:t>.</w:t>
      </w:r>
      <w:r w:rsidR="00A5400B" w:rsidRPr="00DF6366">
        <w:rPr>
          <w:szCs w:val="22"/>
        </w:rPr>
        <w:t xml:space="preserve"> </w:t>
      </w:r>
      <w:r w:rsidR="005D272E" w:rsidRPr="00DF6366">
        <w:rPr>
          <w:szCs w:val="22"/>
        </w:rPr>
        <w:t>L’aggiudicatario è responsabile in solido con il sub</w:t>
      </w:r>
      <w:r w:rsidR="0049156E">
        <w:rPr>
          <w:szCs w:val="22"/>
        </w:rPr>
        <w:t>a</w:t>
      </w:r>
      <w:r w:rsidR="006966BF">
        <w:rPr>
          <w:szCs w:val="22"/>
        </w:rPr>
        <w:t>ppaltatore</w:t>
      </w:r>
      <w:r w:rsidR="005D272E" w:rsidRPr="00DF6366">
        <w:rPr>
          <w:szCs w:val="22"/>
        </w:rPr>
        <w:t xml:space="preserve"> in relazione agli obblighi retributivi e contributivi, ai sensi dell’articolo 29 del decreto legislativo 10 settembre 2003, n. 276. Nelle ipotesi di cui al comma 13, lettere a) e c), l’</w:t>
      </w:r>
      <w:r w:rsidR="006966BF">
        <w:rPr>
          <w:szCs w:val="22"/>
        </w:rPr>
        <w:t>Appaltatore</w:t>
      </w:r>
      <w:r w:rsidR="005D272E" w:rsidRPr="00DF6366">
        <w:rPr>
          <w:szCs w:val="22"/>
        </w:rPr>
        <w:t xml:space="preserve"> è liberato dalla responsabilità solidale di cui al primo periodo</w:t>
      </w:r>
      <w:r w:rsidR="00237B29" w:rsidRPr="00DF6366">
        <w:rPr>
          <w:szCs w:val="22"/>
        </w:rPr>
        <w:t xml:space="preserve">. </w:t>
      </w:r>
    </w:p>
    <w:p w14:paraId="49CF554F" w14:textId="02BD14D6" w:rsidR="005F3E4B" w:rsidRPr="00DF6366" w:rsidRDefault="00F17630" w:rsidP="00237B29">
      <w:pPr>
        <w:pStyle w:val="CAPITOLO"/>
        <w:rPr>
          <w:szCs w:val="22"/>
        </w:rPr>
      </w:pPr>
      <w:r w:rsidRPr="00DF6366">
        <w:rPr>
          <w:szCs w:val="22"/>
        </w:rPr>
        <w:t>9</w:t>
      </w:r>
      <w:r w:rsidR="00237B29" w:rsidRPr="00DF6366">
        <w:rPr>
          <w:szCs w:val="22"/>
        </w:rPr>
        <w:t xml:space="preserve">. </w:t>
      </w:r>
      <w:r w:rsidR="003A31F3" w:rsidRPr="00DF6366">
        <w:rPr>
          <w:szCs w:val="22"/>
        </w:rPr>
        <w:t>L’</w:t>
      </w:r>
      <w:r w:rsidR="00444DBA">
        <w:rPr>
          <w:szCs w:val="22"/>
        </w:rPr>
        <w:t>appaltatore</w:t>
      </w:r>
      <w:r w:rsidR="003A31F3" w:rsidRPr="00DF6366">
        <w:rPr>
          <w:szCs w:val="22"/>
        </w:rPr>
        <w:t xml:space="preserve"> è tenuto ad osservare integralmente il trattamento economico e normativo stabilito dai contratti collettivi nazionale e territoriale in vigore per il settore e per la zona nella quale si eseguono le prestazioni. E’, altresì, responsabile in solido dell’osservanza delle norme anzidette da parte dei subappaltatori nei confronti dei loro dipendenti per le prestazioni rese nell’ambito del subappalto. L’</w:t>
      </w:r>
      <w:r w:rsidR="00444DBA">
        <w:rPr>
          <w:szCs w:val="22"/>
        </w:rPr>
        <w:t>appaltatore</w:t>
      </w:r>
      <w:r w:rsidR="003A31F3" w:rsidRPr="00DF6366">
        <w:rPr>
          <w:szCs w:val="22"/>
        </w:rPr>
        <w:t xml:space="preserve"> e, per suo tramite, i subappaltatori, trasmettono alla stazione appaltante prima dell’inizio dei lavori la documentazione di avvenuta denunzia agli enti previdenziali, inclusa la Cassa edile, ove presente, assicurativi e antinfortunistici, nonché copia del piano di cui al comma 17. Ai fini del pagamento delle prestazioni rese nell’ambito dell’appalto o del subappalto, la stazione appaltante acquisisce d’ufficio il documento unico di regolarità contributiva in corso di validità relativo all’</w:t>
      </w:r>
      <w:r w:rsidR="00444DBA">
        <w:rPr>
          <w:szCs w:val="22"/>
        </w:rPr>
        <w:t>appaltatore</w:t>
      </w:r>
      <w:r w:rsidR="003A31F3" w:rsidRPr="00DF6366">
        <w:rPr>
          <w:szCs w:val="22"/>
        </w:rPr>
        <w:t xml:space="preserve"> e a tutti i subappaltatori</w:t>
      </w:r>
      <w:r w:rsidR="00237B29" w:rsidRPr="00DF6366">
        <w:rPr>
          <w:szCs w:val="22"/>
        </w:rPr>
        <w:t>.</w:t>
      </w:r>
    </w:p>
    <w:p w14:paraId="0034C4CA" w14:textId="3A7F9D9A" w:rsidR="00237B29" w:rsidRPr="00DF6366" w:rsidRDefault="00F17630" w:rsidP="00237B29">
      <w:pPr>
        <w:pStyle w:val="CAPITOLO"/>
        <w:rPr>
          <w:szCs w:val="22"/>
        </w:rPr>
      </w:pPr>
      <w:r w:rsidRPr="00DF6366">
        <w:rPr>
          <w:szCs w:val="22"/>
        </w:rPr>
        <w:lastRenderedPageBreak/>
        <w:t>10</w:t>
      </w:r>
      <w:r w:rsidR="00237B29" w:rsidRPr="00DF6366">
        <w:rPr>
          <w:szCs w:val="22"/>
        </w:rPr>
        <w:t xml:space="preserve">. </w:t>
      </w:r>
      <w:r w:rsidR="003A31F3" w:rsidRPr="00DF6366">
        <w:rPr>
          <w:szCs w:val="22"/>
        </w:rPr>
        <w:t>Per i contratti relativi a lavori, servizi e forniture, in caso di ritardo nel pagamento delle retribuzioni dovute al personale dipendente dell’esecutore o del sub</w:t>
      </w:r>
      <w:r w:rsidR="0049156E">
        <w:rPr>
          <w:szCs w:val="22"/>
        </w:rPr>
        <w:t>a</w:t>
      </w:r>
      <w:r w:rsidR="006966BF">
        <w:rPr>
          <w:szCs w:val="22"/>
        </w:rPr>
        <w:t>ppaltatore</w:t>
      </w:r>
      <w:r w:rsidR="003A31F3" w:rsidRPr="00DF6366">
        <w:rPr>
          <w:szCs w:val="22"/>
        </w:rPr>
        <w:t xml:space="preserve"> o dei soggetti titolari di subappalti e cottimi, nonché in caso di inadempienza contributiva risultante dal documento unico di regolarità contributiva, si applicano le disposizioni di cui all’articolo 30, commi 5 e 6 Codice dei Contratti Pubblici</w:t>
      </w:r>
      <w:r w:rsidR="00237B29" w:rsidRPr="00DF6366">
        <w:rPr>
          <w:szCs w:val="22"/>
        </w:rPr>
        <w:t>.</w:t>
      </w:r>
    </w:p>
    <w:p w14:paraId="036E2ED0" w14:textId="2837FF9E" w:rsidR="00237B29" w:rsidRPr="00DF6366" w:rsidRDefault="007B2338" w:rsidP="00237B29">
      <w:pPr>
        <w:pStyle w:val="CAPITOLO"/>
        <w:rPr>
          <w:szCs w:val="22"/>
        </w:rPr>
      </w:pPr>
      <w:r w:rsidRPr="00DF6366">
        <w:rPr>
          <w:szCs w:val="22"/>
        </w:rPr>
        <w:t>1</w:t>
      </w:r>
      <w:r w:rsidR="00F17630" w:rsidRPr="00DF6366">
        <w:rPr>
          <w:szCs w:val="22"/>
        </w:rPr>
        <w:t>1</w:t>
      </w:r>
      <w:r w:rsidR="00237B29" w:rsidRPr="00DF6366">
        <w:rPr>
          <w:szCs w:val="22"/>
        </w:rPr>
        <w:t>. Nel caso di formale contestazione delle richieste di cui al comma precedente, il responsabile del procedimento inoltra le richieste e delle contestazioni alla direzione provinciale del lavoro per i necessari accertamenti.</w:t>
      </w:r>
    </w:p>
    <w:p w14:paraId="3506823C" w14:textId="78F53E0D" w:rsidR="00237B29" w:rsidRPr="00DF6366" w:rsidRDefault="007B2338" w:rsidP="00237B29">
      <w:pPr>
        <w:pStyle w:val="CAPITOLO"/>
        <w:rPr>
          <w:szCs w:val="22"/>
        </w:rPr>
      </w:pPr>
      <w:r w:rsidRPr="00DF6366">
        <w:rPr>
          <w:szCs w:val="22"/>
        </w:rPr>
        <w:t>1</w:t>
      </w:r>
      <w:r w:rsidR="00F17630" w:rsidRPr="00DF6366">
        <w:rPr>
          <w:szCs w:val="22"/>
        </w:rPr>
        <w:t>2</w:t>
      </w:r>
      <w:r w:rsidR="00237B29" w:rsidRPr="00DF6366">
        <w:rPr>
          <w:szCs w:val="22"/>
        </w:rPr>
        <w:t>. L'</w:t>
      </w:r>
      <w:r w:rsidR="00444DBA">
        <w:rPr>
          <w:szCs w:val="22"/>
        </w:rPr>
        <w:t>appaltatore</w:t>
      </w:r>
      <w:r w:rsidR="00237B29" w:rsidRPr="00DF6366">
        <w:rPr>
          <w:szCs w:val="22"/>
        </w:rPr>
        <w:t xml:space="preserve"> deve provvedere a sostituire i subappaltatori relativamente ai quali apposita verifica abbia dimostrato la sussistenza dei motivi di esclusione </w:t>
      </w:r>
      <w:r w:rsidRPr="00DF6366">
        <w:rPr>
          <w:szCs w:val="22"/>
        </w:rPr>
        <w:t xml:space="preserve">secondo </w:t>
      </w:r>
      <w:r w:rsidR="003A31F3" w:rsidRPr="00DF6366">
        <w:rPr>
          <w:szCs w:val="22"/>
        </w:rPr>
        <w:t>art. 80 del D. Lgs 50/2016</w:t>
      </w:r>
      <w:r w:rsidR="00237B29" w:rsidRPr="00DF6366">
        <w:rPr>
          <w:szCs w:val="22"/>
        </w:rPr>
        <w:t>.</w:t>
      </w:r>
    </w:p>
    <w:p w14:paraId="55BF0123" w14:textId="0CDDE5B2" w:rsidR="00237B29" w:rsidRPr="00DF6366" w:rsidRDefault="007B2338" w:rsidP="00237B29">
      <w:pPr>
        <w:pStyle w:val="CAPITOLO"/>
        <w:rPr>
          <w:szCs w:val="22"/>
        </w:rPr>
      </w:pPr>
      <w:r w:rsidRPr="00DF6366">
        <w:rPr>
          <w:szCs w:val="22"/>
        </w:rPr>
        <w:t>1</w:t>
      </w:r>
      <w:r w:rsidR="00F17630" w:rsidRPr="00DF6366">
        <w:rPr>
          <w:szCs w:val="22"/>
        </w:rPr>
        <w:t>3</w:t>
      </w:r>
      <w:r w:rsidR="00237B29" w:rsidRPr="00DF6366">
        <w:rPr>
          <w:szCs w:val="22"/>
        </w:rPr>
        <w:t>. La Stazione Appaltante corrisponde direttamente al sub</w:t>
      </w:r>
      <w:r w:rsidR="0049156E">
        <w:rPr>
          <w:szCs w:val="22"/>
        </w:rPr>
        <w:t>a</w:t>
      </w:r>
      <w:r w:rsidR="006966BF">
        <w:rPr>
          <w:szCs w:val="22"/>
        </w:rPr>
        <w:t>ppaltatore</w:t>
      </w:r>
      <w:r w:rsidR="00237B29" w:rsidRPr="00DF6366">
        <w:rPr>
          <w:szCs w:val="22"/>
        </w:rPr>
        <w:t xml:space="preserve">, al cottimista, al prestatore di servizi ed al fornitore di beni o lavori, l'importo dovuto per le prestazioni dagli stessi salvo diverse indicazioni. </w:t>
      </w:r>
      <w:r w:rsidR="001E00E1" w:rsidRPr="00DF6366">
        <w:rPr>
          <w:szCs w:val="22"/>
        </w:rPr>
        <w:t>A riguardo il sub</w:t>
      </w:r>
      <w:r w:rsidR="0049156E">
        <w:rPr>
          <w:szCs w:val="22"/>
        </w:rPr>
        <w:t>a</w:t>
      </w:r>
      <w:r w:rsidR="006966BF">
        <w:rPr>
          <w:szCs w:val="22"/>
        </w:rPr>
        <w:t>ppaltatore</w:t>
      </w:r>
      <w:r w:rsidR="001E00E1" w:rsidRPr="00DF6366">
        <w:rPr>
          <w:szCs w:val="22"/>
        </w:rPr>
        <w:t xml:space="preserve"> dovrà fornire documentazione ai fini della “tracciabilità dei pagamenti”.</w:t>
      </w:r>
    </w:p>
    <w:p w14:paraId="1B9B7E5C" w14:textId="7C4B79E1" w:rsidR="00237B29" w:rsidRPr="00DF6366" w:rsidRDefault="007B2338" w:rsidP="00237B29">
      <w:pPr>
        <w:pStyle w:val="CAPITOLO"/>
        <w:rPr>
          <w:szCs w:val="22"/>
        </w:rPr>
      </w:pPr>
      <w:r w:rsidRPr="00DF6366">
        <w:rPr>
          <w:szCs w:val="22"/>
        </w:rPr>
        <w:t>1</w:t>
      </w:r>
      <w:r w:rsidR="00F17630" w:rsidRPr="00DF6366">
        <w:rPr>
          <w:szCs w:val="22"/>
        </w:rPr>
        <w:t>4</w:t>
      </w:r>
      <w:r w:rsidR="00237B29" w:rsidRPr="00DF6366">
        <w:rPr>
          <w:szCs w:val="22"/>
        </w:rPr>
        <w:t xml:space="preserve">. </w:t>
      </w:r>
      <w:r w:rsidR="003A31F3" w:rsidRPr="00DF6366">
        <w:rPr>
          <w:szCs w:val="22"/>
        </w:rPr>
        <w:t>Il sub</w:t>
      </w:r>
      <w:r w:rsidR="0049156E">
        <w:rPr>
          <w:szCs w:val="22"/>
        </w:rPr>
        <w:t>a</w:t>
      </w:r>
      <w:r w:rsidR="006966BF">
        <w:rPr>
          <w:szCs w:val="22"/>
        </w:rPr>
        <w:t>ppaltatore</w:t>
      </w:r>
      <w:r w:rsidR="003A31F3" w:rsidRPr="00DF6366">
        <w:rPr>
          <w:szCs w:val="22"/>
        </w:rPr>
        <w:t>, per le prestazioni affidate in subappalto, deve garantire gli stessi standard qualitativi e prestazionali previsti nel contratto di appalto e riconoscere ai lavoratori un trattamento economico e normativo non inferiore a quello che avrebbe garantito il contraente principale, inclusa l’applicazione dei medesimi contratti collettivi nazionali di lavoro, qualora le attività oggetto di subappalto coincidano con quelle caratterizzanti l’oggetto dell’appalto ovvero riguardino le lavorazioni relative alle categorie prevalenti e siano incluse nell’oggetto sociale del contraente principale.)) L’</w:t>
      </w:r>
      <w:r w:rsidR="00444DBA">
        <w:rPr>
          <w:szCs w:val="22"/>
        </w:rPr>
        <w:t>appaltatore</w:t>
      </w:r>
      <w:r w:rsidR="003A31F3" w:rsidRPr="00DF6366">
        <w:rPr>
          <w:szCs w:val="22"/>
        </w:rPr>
        <w:t xml:space="preserve"> corrisponde i costi della sicurezza e della manodopera, relativi alle prestazioni affidate in subappalto, alle imprese subappaltatrici senza alcun ribasso; la stazione appaltante, sentito il direttore dei lavori, il coordinatore della sicurezza in fase di esecuzione, ovvero il direttore dell’esecuzione, provvede alla verifica dell’effettiva applicazione della presente disposizione. L’</w:t>
      </w:r>
      <w:r w:rsidR="00444DBA">
        <w:rPr>
          <w:szCs w:val="22"/>
        </w:rPr>
        <w:t>appaltatore</w:t>
      </w:r>
      <w:r w:rsidR="003A31F3" w:rsidRPr="00DF6366">
        <w:rPr>
          <w:szCs w:val="22"/>
        </w:rPr>
        <w:t xml:space="preserve"> è solidalmente responsabile con il sub</w:t>
      </w:r>
      <w:r w:rsidR="0049156E">
        <w:rPr>
          <w:szCs w:val="22"/>
        </w:rPr>
        <w:t>a</w:t>
      </w:r>
      <w:r w:rsidR="006966BF">
        <w:rPr>
          <w:szCs w:val="22"/>
        </w:rPr>
        <w:t>ppaltatore</w:t>
      </w:r>
      <w:r w:rsidR="003A31F3" w:rsidRPr="00DF6366">
        <w:rPr>
          <w:szCs w:val="22"/>
        </w:rPr>
        <w:t xml:space="preserve"> degli adempimenti, da parte di questo ultimo, degli obblighi di sicurezza previsti dalla normativa vigente</w:t>
      </w:r>
      <w:r w:rsidR="00237B29" w:rsidRPr="00DF6366">
        <w:rPr>
          <w:szCs w:val="22"/>
        </w:rPr>
        <w:t>.</w:t>
      </w:r>
    </w:p>
    <w:p w14:paraId="374B5B1A" w14:textId="4352F1BB" w:rsidR="00237B29" w:rsidRPr="00DF6366" w:rsidRDefault="007B2338" w:rsidP="00237B29">
      <w:pPr>
        <w:pStyle w:val="CAPITOLO"/>
        <w:rPr>
          <w:szCs w:val="22"/>
        </w:rPr>
      </w:pPr>
      <w:r w:rsidRPr="00DF6366">
        <w:rPr>
          <w:szCs w:val="22"/>
        </w:rPr>
        <w:t>1</w:t>
      </w:r>
      <w:r w:rsidR="00F17630" w:rsidRPr="00DF6366">
        <w:rPr>
          <w:szCs w:val="22"/>
        </w:rPr>
        <w:t>5</w:t>
      </w:r>
      <w:r w:rsidR="00237B29" w:rsidRPr="00DF6366">
        <w:rPr>
          <w:szCs w:val="22"/>
        </w:rPr>
        <w:t>. Nei cartelli esposti all'esterno del cantiere devono essere indicati anche i nominativi di tutte le imprese subappaltatrici.</w:t>
      </w:r>
    </w:p>
    <w:p w14:paraId="60F2B974" w14:textId="7021457F" w:rsidR="00237B29" w:rsidRPr="00DF6366" w:rsidRDefault="007B2338" w:rsidP="00237B29">
      <w:pPr>
        <w:pStyle w:val="CAPITOLO"/>
        <w:rPr>
          <w:szCs w:val="22"/>
        </w:rPr>
      </w:pPr>
      <w:r w:rsidRPr="00DF6366">
        <w:rPr>
          <w:szCs w:val="22"/>
        </w:rPr>
        <w:t>1</w:t>
      </w:r>
      <w:r w:rsidR="00F17630" w:rsidRPr="00DF6366">
        <w:rPr>
          <w:szCs w:val="22"/>
        </w:rPr>
        <w:t>6</w:t>
      </w:r>
      <w:r w:rsidR="00237B29" w:rsidRPr="00DF6366">
        <w:rPr>
          <w:szCs w:val="22"/>
        </w:rPr>
        <w:t xml:space="preserve">. </w:t>
      </w:r>
      <w:r w:rsidR="003A31F3" w:rsidRPr="00DF6366">
        <w:rPr>
          <w:szCs w:val="22"/>
        </w:rPr>
        <w:t xml:space="preserve">Al fine di contrastare il fenomeno del lavoro sommerso </w:t>
      </w:r>
      <w:r w:rsidR="00A5400B" w:rsidRPr="00DF6366">
        <w:rPr>
          <w:szCs w:val="22"/>
        </w:rPr>
        <w:t>e</w:t>
      </w:r>
      <w:r w:rsidR="003A31F3" w:rsidRPr="00DF6366">
        <w:rPr>
          <w:szCs w:val="22"/>
        </w:rPr>
        <w:t xml:space="preserve"> irregolare, il documento unico di regolarità contributiva è comprensivo della verifica della congruità della incidenza della mano d’opera relativa allo specifico contratto affidato. Tale congruità, per i lavori edili è verificata dalla Cassa edile in base all’accordo assunto a livello nazionale tra le parti sociali firmatarie del contratto collettivo nazionale comparativamente più rappresentative per l’ambito del settore edile ed il Ministero del lavoro e delle politiche sociali; per i lavori non edili è verificata in comparazione con lo specifico contratto collettivo applicato</w:t>
      </w:r>
      <w:r w:rsidR="00237B29" w:rsidRPr="00DF6366">
        <w:rPr>
          <w:szCs w:val="22"/>
        </w:rPr>
        <w:t>.</w:t>
      </w:r>
    </w:p>
    <w:p w14:paraId="35A8E958" w14:textId="7C8FAAF3" w:rsidR="005F3E4B" w:rsidRPr="00DF6366" w:rsidRDefault="005F3E4B" w:rsidP="005F3E4B">
      <w:pPr>
        <w:pStyle w:val="CAPITOLO"/>
        <w:rPr>
          <w:szCs w:val="22"/>
        </w:rPr>
      </w:pPr>
      <w:r w:rsidRPr="00DF6366">
        <w:rPr>
          <w:szCs w:val="22"/>
        </w:rPr>
        <w:t>A seguito dell’entrata in vigore del D.M. 143 del 25/6/2021</w:t>
      </w:r>
      <w:r w:rsidRPr="00DF6366">
        <w:t xml:space="preserve"> “</w:t>
      </w:r>
      <w:r w:rsidRPr="00DF6366">
        <w:rPr>
          <w:szCs w:val="22"/>
        </w:rPr>
        <w:t>Verifica della congruità della manodopera impiegata nei lavori edili” l’Impresa è tenuta a garantire i valori minimi di quadro della manodopera allegati al D.M. citato o motivare il mancato rispetto di tali soglie al fine di ottenere l’attestazione di congruità della manodopera da parte dell’Ente territoriale competente.</w:t>
      </w:r>
    </w:p>
    <w:p w14:paraId="5AC17C25" w14:textId="5012A639" w:rsidR="00237B29" w:rsidRPr="00DF6366" w:rsidRDefault="00F17630" w:rsidP="00237B29">
      <w:pPr>
        <w:pStyle w:val="CAPITOLO"/>
        <w:rPr>
          <w:szCs w:val="22"/>
        </w:rPr>
      </w:pPr>
      <w:r w:rsidRPr="00DF6366">
        <w:rPr>
          <w:szCs w:val="22"/>
        </w:rPr>
        <w:t>17</w:t>
      </w:r>
      <w:r w:rsidR="00237B29" w:rsidRPr="00DF6366">
        <w:rPr>
          <w:szCs w:val="22"/>
        </w:rPr>
        <w:t>. I piani di sicurezza di cui al decreto legislativo del 9 aprile 2008, n.81 saranno messi a disposizione delle autorità competenti preposte alle verifiche ispettive di controllo dei cantieri. L'</w:t>
      </w:r>
      <w:r w:rsidR="00444DBA">
        <w:rPr>
          <w:szCs w:val="22"/>
        </w:rPr>
        <w:t>appaltatore</w:t>
      </w:r>
      <w:r w:rsidR="00237B29" w:rsidRPr="00DF6366">
        <w:rPr>
          <w:szCs w:val="22"/>
        </w:rPr>
        <w:t xml:space="preserve"> sarà tenuto a curare il coordinamento di tutti i subappaltatori operanti nel cantiere, al fine di rendere gli specifici piani redatti dai singoli subappaltatori compatibili tra loro e coerenti con il piano presentato dall'</w:t>
      </w:r>
      <w:r w:rsidR="00444DBA">
        <w:rPr>
          <w:szCs w:val="22"/>
        </w:rPr>
        <w:t>appaltatore</w:t>
      </w:r>
      <w:r w:rsidR="00237B29" w:rsidRPr="00DF6366">
        <w:rPr>
          <w:szCs w:val="22"/>
        </w:rPr>
        <w:t>. Nell'ipotesi di raggruppamento temporaneo o di consorzio, detto obbligo incombe al mandatario. Il direttore tecnico di cantiere è responsabile del rispetto del piano da parte di tutte le imprese impegnate nell'esecuzione dei lavori.</w:t>
      </w:r>
    </w:p>
    <w:p w14:paraId="4BC46B96" w14:textId="1F165253" w:rsidR="00237B29" w:rsidRPr="00DF6366" w:rsidRDefault="007B2338" w:rsidP="00237B29">
      <w:pPr>
        <w:pStyle w:val="CAPITOLO"/>
        <w:rPr>
          <w:szCs w:val="22"/>
        </w:rPr>
      </w:pPr>
      <w:r w:rsidRPr="00DF6366">
        <w:rPr>
          <w:szCs w:val="22"/>
        </w:rPr>
        <w:t>1</w:t>
      </w:r>
      <w:r w:rsidR="00F17630" w:rsidRPr="00DF6366">
        <w:rPr>
          <w:szCs w:val="22"/>
        </w:rPr>
        <w:t>8</w:t>
      </w:r>
      <w:r w:rsidR="00237B29" w:rsidRPr="00DF6366">
        <w:rPr>
          <w:szCs w:val="22"/>
        </w:rPr>
        <w:t xml:space="preserve">. </w:t>
      </w:r>
      <w:r w:rsidR="003A31F3" w:rsidRPr="00DF6366">
        <w:rPr>
          <w:szCs w:val="22"/>
        </w:rPr>
        <w:t>L’</w:t>
      </w:r>
      <w:r w:rsidR="00444DBA">
        <w:rPr>
          <w:szCs w:val="22"/>
        </w:rPr>
        <w:t>appaltatore</w:t>
      </w:r>
      <w:r w:rsidR="003A31F3" w:rsidRPr="00DF6366">
        <w:rPr>
          <w:szCs w:val="22"/>
        </w:rPr>
        <w:t xml:space="preserve"> che si avvale del subappalto o del cottimo deve allegare alla copia autentica del contratto la dichiarazione circa la sussistenza o meno di eventuali forme di controllo o di collegamento a norma </w:t>
      </w:r>
      <w:r w:rsidR="003A31F3" w:rsidRPr="00DF6366">
        <w:rPr>
          <w:szCs w:val="22"/>
        </w:rPr>
        <w:lastRenderedPageBreak/>
        <w:t xml:space="preserve">dell’articolo 2359 del </w:t>
      </w:r>
      <w:proofErr w:type="gramStart"/>
      <w:r w:rsidR="003A31F3" w:rsidRPr="00DF6366">
        <w:rPr>
          <w:szCs w:val="22"/>
        </w:rPr>
        <w:t>codice civile</w:t>
      </w:r>
      <w:proofErr w:type="gramEnd"/>
      <w:r w:rsidR="003A31F3" w:rsidRPr="00DF6366">
        <w:rPr>
          <w:szCs w:val="22"/>
        </w:rPr>
        <w:t xml:space="preserve"> con il titolare del subappalto o del cottimo. Analoga dichiarazione deve essere effettuata da ciascuno dei soggetti partecipanti nel caso di raggruppamento temporaneo, società o consorzio. La stazione appaltante provvede al rilascio dell’autorizzazione di cui al comma 4 entro trenta giorni dalla relativa richiesta; tale termine può essere prorogato una sola volta, ove ricorrano giustificati motivi. Trascorso tale termine senza che si sia provveduto, l’autorizzazione si intende concessa. Per i subappalti o cottimi di importo inferiore al 2 per cento dell’importo delle prestazioni affidate o di importo inferiore a 100.000 euro, i termini per il rilascio dell’autorizzazione da parte della stazione appaltante sono ridotti della metà</w:t>
      </w:r>
      <w:r w:rsidR="00237B29" w:rsidRPr="00DF6366">
        <w:rPr>
          <w:szCs w:val="22"/>
        </w:rPr>
        <w:t>.</w:t>
      </w:r>
    </w:p>
    <w:p w14:paraId="496032A8" w14:textId="0605AA46" w:rsidR="00237B29" w:rsidRPr="00DF6366" w:rsidRDefault="007B2338" w:rsidP="00237B29">
      <w:pPr>
        <w:pStyle w:val="CAPITOLO"/>
        <w:rPr>
          <w:szCs w:val="22"/>
        </w:rPr>
      </w:pPr>
      <w:r w:rsidRPr="00DF6366">
        <w:rPr>
          <w:szCs w:val="22"/>
        </w:rPr>
        <w:t>1</w:t>
      </w:r>
      <w:r w:rsidR="00F17630" w:rsidRPr="00DF6366">
        <w:rPr>
          <w:szCs w:val="22"/>
        </w:rPr>
        <w:t>9</w:t>
      </w:r>
      <w:r w:rsidR="00237B29" w:rsidRPr="00DF6366">
        <w:rPr>
          <w:szCs w:val="22"/>
        </w:rPr>
        <w:t xml:space="preserve">. </w:t>
      </w:r>
      <w:r w:rsidR="00F72C4C" w:rsidRPr="00DF6366">
        <w:rPr>
          <w:szCs w:val="22"/>
        </w:rPr>
        <w:t>L</w:t>
      </w:r>
      <w:r w:rsidR="003A31F3" w:rsidRPr="00DF6366">
        <w:rPr>
          <w:szCs w:val="22"/>
        </w:rPr>
        <w:t>e disposizioni di cui al presente articolo si applicano anche ai raggruppamenti temporanei e alle società anche consortili, quando le imprese riunite o consorziate non intendono eseguire direttamente le prestazioni scorporabili, ((…)); si applicano altresì agli affidamenti con procedura negoziata. ((Ai fini dell’applicazione delle disposizioni del presente articolo è consentita, in deroga all’articolo 48, comma 9, primo periodo, la costituzione dell’associazione in partecipazione quando l’associante non intende eseguire direttamente le prestazioni assunte in appalto))</w:t>
      </w:r>
      <w:r w:rsidR="00237B29" w:rsidRPr="00DF6366">
        <w:rPr>
          <w:szCs w:val="22"/>
        </w:rPr>
        <w:t>.</w:t>
      </w:r>
    </w:p>
    <w:p w14:paraId="0A8436B8" w14:textId="7949B46F" w:rsidR="00237B29" w:rsidRPr="00DF6366" w:rsidRDefault="00F17630" w:rsidP="00237B29">
      <w:pPr>
        <w:pStyle w:val="CAPITOLO"/>
      </w:pPr>
      <w:r w:rsidRPr="00DF6366">
        <w:rPr>
          <w:szCs w:val="22"/>
        </w:rPr>
        <w:t>20</w:t>
      </w:r>
      <w:r w:rsidR="00237B29" w:rsidRPr="00DF6366">
        <w:rPr>
          <w:szCs w:val="22"/>
        </w:rPr>
        <w:t>. È prevista per il sub</w:t>
      </w:r>
      <w:r w:rsidR="0049156E">
        <w:rPr>
          <w:szCs w:val="22"/>
        </w:rPr>
        <w:t>a</w:t>
      </w:r>
      <w:r w:rsidR="006966BF">
        <w:rPr>
          <w:szCs w:val="22"/>
        </w:rPr>
        <w:t>ppaltatore</w:t>
      </w:r>
      <w:r w:rsidR="00237B29" w:rsidRPr="00DF6366">
        <w:rPr>
          <w:szCs w:val="22"/>
        </w:rPr>
        <w:t xml:space="preserve"> l’adesione al </w:t>
      </w:r>
      <w:r w:rsidR="00237B29" w:rsidRPr="00DF6366">
        <w:t>Portale Cantieri Protetti T.R.U.D.I., (Trasmissione Unica Documenti Interattivi), tale piattaforma digitale OnLine accessibile mediante rete internet in modalità “</w:t>
      </w:r>
      <w:r w:rsidR="00237B29" w:rsidRPr="00DF6366">
        <w:rPr>
          <w:i/>
        </w:rPr>
        <w:t xml:space="preserve">Software </w:t>
      </w:r>
      <w:proofErr w:type="spellStart"/>
      <w:r w:rsidR="00237B29" w:rsidRPr="00DF6366">
        <w:rPr>
          <w:i/>
        </w:rPr>
        <w:t>As</w:t>
      </w:r>
      <w:proofErr w:type="spellEnd"/>
      <w:r w:rsidR="00237B29" w:rsidRPr="00DF6366">
        <w:rPr>
          <w:i/>
        </w:rPr>
        <w:t xml:space="preserve"> A Service</w:t>
      </w:r>
      <w:r w:rsidR="00237B29" w:rsidRPr="00DF6366">
        <w:t>” per la gestione diretta ed in proprio di anagrafiche, documenti e comunicazione on-line degli stessi</w:t>
      </w:r>
      <w:r w:rsidR="00DB770C" w:rsidRPr="00DF6366">
        <w:t xml:space="preserve"> così come previsto per l’</w:t>
      </w:r>
      <w:r w:rsidR="006966BF">
        <w:t>Appaltatore</w:t>
      </w:r>
    </w:p>
    <w:p w14:paraId="7E6640FD" w14:textId="4923D847" w:rsidR="002C22EE" w:rsidRPr="00DF6366" w:rsidRDefault="002C22EE" w:rsidP="00F7227B">
      <w:pPr>
        <w:pStyle w:val="CAPITOLO"/>
        <w:rPr>
          <w:szCs w:val="22"/>
        </w:rPr>
      </w:pPr>
      <w:r w:rsidRPr="00DF6366">
        <w:rPr>
          <w:szCs w:val="22"/>
        </w:rPr>
        <w:t xml:space="preserve">20. È prevista altresì l’adesione al sistema di Monitoraggio Congruità Occupazionale Appalti predisposto dall’INPS (cfr. Messaggio n° 428 del 27-01-2022) pertanto dovrà essere presentato il </w:t>
      </w:r>
      <w:proofErr w:type="spellStart"/>
      <w:r w:rsidRPr="00DF6366">
        <w:rPr>
          <w:szCs w:val="22"/>
        </w:rPr>
        <w:t>DoCOA</w:t>
      </w:r>
      <w:proofErr w:type="spellEnd"/>
      <w:r w:rsidRPr="00DF6366">
        <w:rPr>
          <w:szCs w:val="22"/>
        </w:rPr>
        <w:t xml:space="preserve"> almeno in coincidenza di ciascuna richiesta di pagamento dei SAL</w:t>
      </w:r>
      <w:r w:rsidR="001E00E1" w:rsidRPr="00DF6366">
        <w:rPr>
          <w:szCs w:val="22"/>
        </w:rPr>
        <w:t xml:space="preserve"> anche in riferimento al sub</w:t>
      </w:r>
      <w:r w:rsidR="0049156E">
        <w:rPr>
          <w:szCs w:val="22"/>
        </w:rPr>
        <w:t>a</w:t>
      </w:r>
      <w:r w:rsidR="006966BF">
        <w:rPr>
          <w:szCs w:val="22"/>
        </w:rPr>
        <w:t>ppaltatore</w:t>
      </w:r>
      <w:r w:rsidR="001E00E1" w:rsidRPr="00DF6366">
        <w:rPr>
          <w:szCs w:val="22"/>
        </w:rPr>
        <w:t>.</w:t>
      </w:r>
    </w:p>
    <w:p w14:paraId="511D0569" w14:textId="77777777" w:rsidR="004A112A" w:rsidRPr="00DF6366" w:rsidRDefault="004A112A" w:rsidP="004A112A">
      <w:pPr>
        <w:pStyle w:val="CAPITOLO"/>
        <w:rPr>
          <w:szCs w:val="22"/>
        </w:rPr>
      </w:pPr>
    </w:p>
    <w:p w14:paraId="61655DEA" w14:textId="78E6CFE5" w:rsidR="004A112A" w:rsidRPr="00522F1C" w:rsidRDefault="004A112A" w:rsidP="004A112A">
      <w:pPr>
        <w:pStyle w:val="CAPITOLO"/>
        <w:rPr>
          <w:szCs w:val="22"/>
        </w:rPr>
      </w:pPr>
      <w:r w:rsidRPr="00522F1C">
        <w:rPr>
          <w:szCs w:val="22"/>
        </w:rPr>
        <w:t>Per le lavorazioni maggiormente esposte a rischio di infiltrazione mafiosa, il sub</w:t>
      </w:r>
      <w:r w:rsidR="0049156E">
        <w:rPr>
          <w:szCs w:val="22"/>
        </w:rPr>
        <w:t>a</w:t>
      </w:r>
      <w:r w:rsidR="006966BF">
        <w:rPr>
          <w:szCs w:val="22"/>
        </w:rPr>
        <w:t>ppaltatore</w:t>
      </w:r>
      <w:r w:rsidRPr="00522F1C">
        <w:rPr>
          <w:szCs w:val="22"/>
        </w:rPr>
        <w:t xml:space="preserve"> dovrà essere iscritto alla White List della prefettura della provincia di appartenenza, pena la non autorizzazione del subappalto. A riguardo si riportano le categorie di opere per le quali è richiesto quanto sopra indicato:</w:t>
      </w:r>
    </w:p>
    <w:p w14:paraId="7FCCEF22" w14:textId="77777777" w:rsidR="004A112A" w:rsidRPr="00522F1C" w:rsidRDefault="004A112A" w:rsidP="004A112A">
      <w:pPr>
        <w:pStyle w:val="CAPITOLO"/>
        <w:rPr>
          <w:szCs w:val="22"/>
        </w:rPr>
      </w:pPr>
      <w:r w:rsidRPr="00522F1C">
        <w:rPr>
          <w:szCs w:val="22"/>
        </w:rPr>
        <w:t>a) trasporto di materiali a discarica per conto di terzi;</w:t>
      </w:r>
    </w:p>
    <w:p w14:paraId="0EB14FB3" w14:textId="1119A794" w:rsidR="004A112A" w:rsidRPr="00522F1C" w:rsidRDefault="004A112A" w:rsidP="004A112A">
      <w:pPr>
        <w:pStyle w:val="CAPITOLO"/>
        <w:rPr>
          <w:szCs w:val="22"/>
        </w:rPr>
      </w:pPr>
      <w:r w:rsidRPr="00522F1C">
        <w:rPr>
          <w:szCs w:val="22"/>
        </w:rPr>
        <w:t>b) trasporto, e smaltimento di rifiuti per conto di terzi;</w:t>
      </w:r>
    </w:p>
    <w:p w14:paraId="33518645" w14:textId="1BBC2B02" w:rsidR="004A112A" w:rsidRPr="00522F1C" w:rsidRDefault="004A112A" w:rsidP="004A112A">
      <w:pPr>
        <w:pStyle w:val="CAPITOLO"/>
        <w:rPr>
          <w:szCs w:val="22"/>
        </w:rPr>
      </w:pPr>
      <w:r w:rsidRPr="00522F1C">
        <w:rPr>
          <w:szCs w:val="22"/>
        </w:rPr>
        <w:t>c) estrazione, fornitura e trasporto di terra e materiali inerti;</w:t>
      </w:r>
    </w:p>
    <w:p w14:paraId="7682AA85" w14:textId="24785D7F" w:rsidR="004A112A" w:rsidRPr="00522F1C" w:rsidRDefault="004A112A" w:rsidP="004A112A">
      <w:pPr>
        <w:pStyle w:val="CAPITOLO"/>
        <w:rPr>
          <w:szCs w:val="22"/>
        </w:rPr>
      </w:pPr>
      <w:r w:rsidRPr="00522F1C">
        <w:rPr>
          <w:szCs w:val="22"/>
        </w:rPr>
        <w:t>d) confezionamento, fornitura e trasporto di calcestruzzo e di bitume;</w:t>
      </w:r>
    </w:p>
    <w:p w14:paraId="344B0711" w14:textId="77777777" w:rsidR="004A112A" w:rsidRPr="00522F1C" w:rsidRDefault="004A112A" w:rsidP="004A112A">
      <w:pPr>
        <w:pStyle w:val="CAPITOLO"/>
        <w:rPr>
          <w:szCs w:val="22"/>
        </w:rPr>
      </w:pPr>
      <w:r w:rsidRPr="00522F1C">
        <w:rPr>
          <w:szCs w:val="22"/>
        </w:rPr>
        <w:t>e) noli a freddo di macchinari;</w:t>
      </w:r>
    </w:p>
    <w:p w14:paraId="1FDB14AE" w14:textId="0F23FADD" w:rsidR="004A112A" w:rsidRPr="00522F1C" w:rsidRDefault="004A112A" w:rsidP="004A112A">
      <w:pPr>
        <w:pStyle w:val="CAPITOLO"/>
        <w:rPr>
          <w:szCs w:val="22"/>
        </w:rPr>
      </w:pPr>
      <w:r w:rsidRPr="00522F1C">
        <w:rPr>
          <w:szCs w:val="22"/>
        </w:rPr>
        <w:t>f) fornitura di ferro lavorato;</w:t>
      </w:r>
    </w:p>
    <w:p w14:paraId="2004F01F" w14:textId="4197B6A6" w:rsidR="004A112A" w:rsidRPr="00522F1C" w:rsidRDefault="004A112A" w:rsidP="004A112A">
      <w:pPr>
        <w:pStyle w:val="CAPITOLO"/>
        <w:rPr>
          <w:szCs w:val="22"/>
        </w:rPr>
      </w:pPr>
      <w:r w:rsidRPr="00522F1C">
        <w:rPr>
          <w:szCs w:val="22"/>
        </w:rPr>
        <w:t>g) noli a caldo;</w:t>
      </w:r>
    </w:p>
    <w:p w14:paraId="3F7C109D" w14:textId="5CB0D72E" w:rsidR="004A112A" w:rsidRPr="00522F1C" w:rsidRDefault="004A112A" w:rsidP="004A112A">
      <w:pPr>
        <w:pStyle w:val="CAPITOLO"/>
        <w:rPr>
          <w:szCs w:val="22"/>
        </w:rPr>
      </w:pPr>
      <w:r w:rsidRPr="00522F1C">
        <w:rPr>
          <w:szCs w:val="22"/>
        </w:rPr>
        <w:t>h) autotrasporti per conto di terzi;</w:t>
      </w:r>
    </w:p>
    <w:p w14:paraId="08D0D2DF" w14:textId="15963EE4" w:rsidR="004A112A" w:rsidRPr="00DF6366" w:rsidRDefault="004A112A" w:rsidP="004A112A">
      <w:pPr>
        <w:pStyle w:val="CAPITOLO"/>
        <w:rPr>
          <w:szCs w:val="22"/>
        </w:rPr>
      </w:pPr>
      <w:r w:rsidRPr="00522F1C">
        <w:rPr>
          <w:szCs w:val="22"/>
        </w:rPr>
        <w:t>i) guardiania dei cantieri.</w:t>
      </w:r>
    </w:p>
    <w:p w14:paraId="2E717187" w14:textId="77777777" w:rsidR="004A112A" w:rsidRPr="00DF6366" w:rsidRDefault="004A112A" w:rsidP="00F7227B">
      <w:pPr>
        <w:pStyle w:val="CAPITOLO"/>
        <w:rPr>
          <w:szCs w:val="22"/>
        </w:rPr>
      </w:pPr>
    </w:p>
    <w:p w14:paraId="1A88D270" w14:textId="1BD3EE55" w:rsidR="00237B29" w:rsidRPr="00DF6366" w:rsidRDefault="00853101" w:rsidP="00853101">
      <w:pPr>
        <w:pStyle w:val="Titolo1"/>
        <w:numPr>
          <w:ilvl w:val="0"/>
          <w:numId w:val="0"/>
        </w:numPr>
        <w:ind w:left="426" w:right="851"/>
        <w:rPr>
          <w:rFonts w:ascii="Times New Roman" w:hAnsi="Times New Roman"/>
        </w:rPr>
      </w:pPr>
      <w:bookmarkStart w:id="329" w:name="_Toc222630263"/>
      <w:bookmarkStart w:id="330" w:name="_Toc431393379"/>
      <w:bookmarkStart w:id="331" w:name="_Toc74915043"/>
      <w:bookmarkStart w:id="332" w:name="_Toc125362401"/>
      <w:r w:rsidRPr="00DF6366">
        <w:rPr>
          <w:rFonts w:ascii="Times New Roman" w:hAnsi="Times New Roman"/>
        </w:rPr>
        <w:lastRenderedPageBreak/>
        <w:t xml:space="preserve">CAPO 10 - </w:t>
      </w:r>
      <w:r w:rsidR="00237B29" w:rsidRPr="00DF6366">
        <w:rPr>
          <w:rFonts w:ascii="Times New Roman" w:hAnsi="Times New Roman"/>
        </w:rPr>
        <w:t>CONTROVERSIE, MANODOPERA, ESECUZIONE D'UFFICIO</w:t>
      </w:r>
      <w:bookmarkEnd w:id="329"/>
      <w:bookmarkEnd w:id="330"/>
      <w:bookmarkEnd w:id="331"/>
      <w:bookmarkEnd w:id="332"/>
    </w:p>
    <w:p w14:paraId="0DFDD7C6" w14:textId="77777777" w:rsidR="00237B29" w:rsidRPr="00DF6366" w:rsidRDefault="00237B29" w:rsidP="00D65071">
      <w:pPr>
        <w:pStyle w:val="Stile1-ART"/>
        <w:ind w:left="709"/>
        <w:rPr>
          <w:rFonts w:ascii="Times New Roman" w:hAnsi="Times New Roman"/>
        </w:rPr>
      </w:pPr>
      <w:bookmarkStart w:id="333" w:name="_Toc222574989"/>
      <w:bookmarkStart w:id="334" w:name="_Toc222575620"/>
      <w:bookmarkStart w:id="335" w:name="_Toc222575744"/>
      <w:bookmarkStart w:id="336" w:name="_Toc222630265"/>
      <w:bookmarkStart w:id="337" w:name="_Toc431393381"/>
      <w:bookmarkStart w:id="338" w:name="_Toc74915044"/>
      <w:bookmarkStart w:id="339" w:name="_Toc125362402"/>
      <w:r w:rsidRPr="00DF6366">
        <w:rPr>
          <w:rFonts w:ascii="Times New Roman" w:hAnsi="Times New Roman"/>
        </w:rPr>
        <w:t>Danni</w:t>
      </w:r>
      <w:bookmarkEnd w:id="333"/>
      <w:bookmarkEnd w:id="334"/>
      <w:bookmarkEnd w:id="335"/>
      <w:bookmarkEnd w:id="336"/>
      <w:bookmarkEnd w:id="337"/>
      <w:bookmarkEnd w:id="338"/>
      <w:bookmarkEnd w:id="339"/>
    </w:p>
    <w:p w14:paraId="5E4B8C89" w14:textId="410551B3" w:rsidR="00237B29" w:rsidRPr="00DF6366" w:rsidRDefault="00237B29" w:rsidP="00237B29">
      <w:pPr>
        <w:pStyle w:val="CAPITOLO"/>
      </w:pPr>
      <w:r w:rsidRPr="00DF6366">
        <w:t>1. Sono a carico dell’</w:t>
      </w:r>
      <w:r w:rsidR="006966BF">
        <w:t>Appaltatore</w:t>
      </w:r>
      <w:r w:rsidRPr="00DF6366">
        <w:t xml:space="preserve"> tutte le misure, comprese le opere provvisionali, e tutti gli adempimenti per evitare il verificarsi di danni alle opere, all’ambiente, alle persone e alle cose nella esecuzione dell’appalto.</w:t>
      </w:r>
    </w:p>
    <w:p w14:paraId="135B5A29" w14:textId="4344A067" w:rsidR="00237B29" w:rsidRPr="00DF6366" w:rsidRDefault="00237B29" w:rsidP="00237B29">
      <w:pPr>
        <w:pStyle w:val="CAPITOLO"/>
      </w:pPr>
      <w:r w:rsidRPr="00DF6366">
        <w:t>2. L’onere per il ripristino di opere o il risarcimento di danni ai luoghi, a cose o a terzi determinati da mancata, tardiva o inadeguata assunzione dei necessari provvedimenti sono a totale carico dell’</w:t>
      </w:r>
      <w:r w:rsidR="006966BF">
        <w:t>Appaltatore</w:t>
      </w:r>
      <w:r w:rsidRPr="00DF6366">
        <w:t xml:space="preserve">, indipendentemente dall’esistenza di adeguata copertura assicurativa ai sensi </w:t>
      </w:r>
      <w:r w:rsidR="000E2231" w:rsidRPr="00DF6366">
        <w:t>del capo 6 del presente capitolato</w:t>
      </w:r>
      <w:r w:rsidRPr="00DF6366">
        <w:t>.</w:t>
      </w:r>
    </w:p>
    <w:p w14:paraId="329E8A12" w14:textId="7F521BE2" w:rsidR="00237B29" w:rsidRPr="00DF6366" w:rsidRDefault="00237B29" w:rsidP="00D65071">
      <w:pPr>
        <w:pStyle w:val="Stile1-ART"/>
        <w:ind w:left="709"/>
        <w:rPr>
          <w:rFonts w:ascii="Times New Roman" w:hAnsi="Times New Roman"/>
        </w:rPr>
      </w:pPr>
      <w:bookmarkStart w:id="340" w:name="_Toc222574990"/>
      <w:bookmarkStart w:id="341" w:name="_Toc222575621"/>
      <w:bookmarkStart w:id="342" w:name="_Toc222575745"/>
      <w:bookmarkStart w:id="343" w:name="_Toc222630266"/>
      <w:bookmarkStart w:id="344" w:name="_Toc431393382"/>
      <w:bookmarkStart w:id="345" w:name="_Toc74915045"/>
      <w:bookmarkStart w:id="346" w:name="_Toc125362403"/>
      <w:r w:rsidRPr="00DF6366">
        <w:rPr>
          <w:rFonts w:ascii="Times New Roman" w:hAnsi="Times New Roman"/>
        </w:rPr>
        <w:t>Compensi all’</w:t>
      </w:r>
      <w:r w:rsidR="006966BF">
        <w:rPr>
          <w:rFonts w:ascii="Times New Roman" w:hAnsi="Times New Roman"/>
        </w:rPr>
        <w:t>Appaltatore</w:t>
      </w:r>
      <w:r w:rsidRPr="00DF6366">
        <w:rPr>
          <w:rFonts w:ascii="Times New Roman" w:hAnsi="Times New Roman"/>
        </w:rPr>
        <w:t xml:space="preserve"> per danni cagionati da forza maggiore</w:t>
      </w:r>
      <w:bookmarkEnd w:id="340"/>
      <w:bookmarkEnd w:id="341"/>
      <w:bookmarkEnd w:id="342"/>
      <w:bookmarkEnd w:id="343"/>
      <w:bookmarkEnd w:id="344"/>
      <w:bookmarkEnd w:id="345"/>
      <w:bookmarkEnd w:id="346"/>
    </w:p>
    <w:p w14:paraId="0723B0B4" w14:textId="77777777" w:rsidR="00237B29" w:rsidRPr="00DF6366" w:rsidRDefault="00237B29" w:rsidP="00237B29">
      <w:pPr>
        <w:pStyle w:val="CAPITOLO"/>
      </w:pPr>
      <w:r w:rsidRPr="00DF6366">
        <w:t>1. Qualora si verifichino danni ai lavori causati da forza maggiore, questi devono essere denunciati alla Direzione Lavori, a pena di decadenza, antro il termine di cinque giorni da quello del verificarsi del danno.</w:t>
      </w:r>
    </w:p>
    <w:p w14:paraId="7F3EACE6" w14:textId="77777777" w:rsidR="00237B29" w:rsidRPr="00DF6366" w:rsidRDefault="00237B29" w:rsidP="00237B29">
      <w:pPr>
        <w:pStyle w:val="CAPITOLO"/>
      </w:pPr>
      <w:r w:rsidRPr="00DF6366">
        <w:t>2. L’indennizzo per i danni è limitato all’importo dei lavori necessari per l’occorrente riparazione, valutati ai prezzi ed alle condizioni di contratto, con esclusione dei danni e delle perdite di materiali non ancora posti in opera, di utensili, di attrezzature di cantiere e di mezzi di cantiere.</w:t>
      </w:r>
    </w:p>
    <w:p w14:paraId="227BE6A6" w14:textId="7B499494" w:rsidR="00237B29" w:rsidRPr="00DF6366" w:rsidRDefault="00237B29" w:rsidP="00237B29">
      <w:pPr>
        <w:pStyle w:val="CAPITOLO"/>
      </w:pPr>
      <w:r w:rsidRPr="00DF6366">
        <w:t>3. Nessun indennizzo è dovuto quando a determinare il danno abbia concorso la colpa dell’</w:t>
      </w:r>
      <w:r w:rsidR="006966BF">
        <w:t>Appaltatore</w:t>
      </w:r>
      <w:r w:rsidRPr="00DF6366">
        <w:t xml:space="preserve"> o delle persone delle quali esso è tenuto a rispondere.</w:t>
      </w:r>
    </w:p>
    <w:p w14:paraId="064C21C9" w14:textId="3B20A3DF" w:rsidR="00237B29" w:rsidRPr="00DF6366" w:rsidRDefault="00237B29" w:rsidP="00237B29">
      <w:pPr>
        <w:pStyle w:val="CAPITOLO"/>
      </w:pPr>
      <w:r w:rsidRPr="00DF6366">
        <w:t>4. L’</w:t>
      </w:r>
      <w:r w:rsidR="006966BF">
        <w:t>Appaltatore</w:t>
      </w:r>
      <w:r w:rsidRPr="00DF6366">
        <w:t xml:space="preserve"> non può sospendere o rallentare l’esecuzione dei lavori, tranne in quelle parti per le quali lo stato delle cose debba rimanere inalterato sino a che non sia eseguito l’accertamento dei fatti.</w:t>
      </w:r>
    </w:p>
    <w:p w14:paraId="31B8C754" w14:textId="77777777" w:rsidR="00237B29" w:rsidRPr="00DF6366" w:rsidRDefault="00237B29" w:rsidP="00D65071">
      <w:pPr>
        <w:pStyle w:val="Stile1-ART"/>
        <w:ind w:left="709"/>
        <w:rPr>
          <w:rFonts w:ascii="Times New Roman" w:hAnsi="Times New Roman"/>
        </w:rPr>
      </w:pPr>
      <w:bookmarkStart w:id="347" w:name="_Toc222574991"/>
      <w:bookmarkStart w:id="348" w:name="_Toc222575622"/>
      <w:bookmarkStart w:id="349" w:name="_Toc222575746"/>
      <w:bookmarkStart w:id="350" w:name="_Toc222630267"/>
      <w:bookmarkStart w:id="351" w:name="_Toc431393383"/>
      <w:bookmarkStart w:id="352" w:name="_Toc74915046"/>
      <w:bookmarkStart w:id="353" w:name="_Toc125362404"/>
      <w:r w:rsidRPr="00DF6366">
        <w:rPr>
          <w:rFonts w:ascii="Times New Roman" w:hAnsi="Times New Roman"/>
        </w:rPr>
        <w:t>Forma e contenuto delle riserve</w:t>
      </w:r>
      <w:bookmarkEnd w:id="347"/>
      <w:bookmarkEnd w:id="348"/>
      <w:bookmarkEnd w:id="349"/>
      <w:bookmarkEnd w:id="350"/>
      <w:bookmarkEnd w:id="351"/>
      <w:bookmarkEnd w:id="352"/>
      <w:bookmarkEnd w:id="353"/>
    </w:p>
    <w:p w14:paraId="18C3BAE8" w14:textId="7BF9C121" w:rsidR="00237B29" w:rsidRPr="00DF6366" w:rsidRDefault="00237B29" w:rsidP="00237B29">
      <w:pPr>
        <w:pStyle w:val="CAPITOLO"/>
      </w:pPr>
      <w:r w:rsidRPr="00DF6366">
        <w:t>1. L’</w:t>
      </w:r>
      <w:r w:rsidR="006966BF">
        <w:t>Appaltatore</w:t>
      </w:r>
      <w:r w:rsidRPr="00DF6366">
        <w:t xml:space="preserve"> è sempre tenuto ad uniformarsi alle disposizioni del Direttore dei Lavori, senza poter sospendere o ritardare il regolare sviluppo dei lavori, quale che sia la contestazione o la riserva che egli iscriva negli atti contabili.</w:t>
      </w:r>
    </w:p>
    <w:p w14:paraId="27E62482" w14:textId="5487D7A2" w:rsidR="00237B29" w:rsidRPr="00DF6366" w:rsidRDefault="00237B29" w:rsidP="00237B29">
      <w:pPr>
        <w:pStyle w:val="CAPITOLO"/>
        <w:rPr>
          <w:b/>
          <w:u w:val="single"/>
        </w:rPr>
      </w:pPr>
      <w:r w:rsidRPr="00DF6366">
        <w:t>2. Le riserve devono essere iscritte a pena di decadenza sul primo atto dell’appalto idoneo a riceverle, successivo all’insorgenza o alla cessazione del fatto che ha determinato il pregiudizio dell’</w:t>
      </w:r>
      <w:r w:rsidR="006966BF">
        <w:t>Appaltatore</w:t>
      </w:r>
      <w:r w:rsidRPr="00DF6366">
        <w:t>. In ogni caso, sempre a pena di decadenza, le riserve devono essere iscritte anche nel registro di contabilità all’atto della firma immediatamente successiva al verificarsi o al cessare del fatto pregiudizievole. Le riserve non espressamente confermate sul conto finale si intendono abbandonate.</w:t>
      </w:r>
    </w:p>
    <w:p w14:paraId="43135AFB" w14:textId="3C28A70E" w:rsidR="00237B29" w:rsidRPr="00DF6366" w:rsidRDefault="00237B29" w:rsidP="00237B29">
      <w:pPr>
        <w:pStyle w:val="CAPITOLO"/>
      </w:pPr>
      <w:r w:rsidRPr="00DF6366">
        <w:t>3. Le riserve devono essere formulate in modo specifico ed indicare con precisione le ragioni sulle quali esse si fondano. In particolare, le riserve devono contenere a pena di inammissibilità la precisa quantificazione delle somme che l’</w:t>
      </w:r>
      <w:r w:rsidR="006966BF">
        <w:t>Appaltatore</w:t>
      </w:r>
      <w:r w:rsidRPr="00DF6366">
        <w:t xml:space="preserve"> ritiene gli siano dovute; qualora l’esplicazione e la quantificazione non siano possibili al momento della formulazione della riserva, l’</w:t>
      </w:r>
      <w:r w:rsidR="006966BF">
        <w:t>Appaltatore</w:t>
      </w:r>
      <w:r w:rsidRPr="00DF6366">
        <w:t xml:space="preserve"> ha l’onere di provvedervi, sempre a pena di decadenza, entro il termine di quindici giorni.</w:t>
      </w:r>
    </w:p>
    <w:p w14:paraId="58961B29" w14:textId="77777777" w:rsidR="00237B29" w:rsidRPr="00DF6366" w:rsidRDefault="00237B29" w:rsidP="00237B29">
      <w:pPr>
        <w:pStyle w:val="CAPITOLO"/>
      </w:pPr>
      <w:r w:rsidRPr="00DF6366">
        <w:t>4. La quantificazione della riserva è effettuata in via definitiva, senza possibilità di successive integrazioni o incrementi rispetto all’importo iscritto.</w:t>
      </w:r>
    </w:p>
    <w:p w14:paraId="119CD4C8" w14:textId="77777777" w:rsidR="00237B29" w:rsidRPr="00DF6366" w:rsidRDefault="00237B29" w:rsidP="00D65071">
      <w:pPr>
        <w:pStyle w:val="Stile1-ART"/>
        <w:ind w:left="709"/>
        <w:rPr>
          <w:rFonts w:ascii="Times New Roman" w:hAnsi="Times New Roman"/>
        </w:rPr>
      </w:pPr>
      <w:bookmarkStart w:id="354" w:name="_Toc222574992"/>
      <w:bookmarkStart w:id="355" w:name="_Toc222575623"/>
      <w:bookmarkStart w:id="356" w:name="_Toc222575747"/>
      <w:bookmarkStart w:id="357" w:name="_Toc222630268"/>
      <w:bookmarkStart w:id="358" w:name="_Toc431393384"/>
      <w:bookmarkStart w:id="359" w:name="_Toc74915047"/>
      <w:bookmarkStart w:id="360" w:name="_Toc125362405"/>
      <w:r w:rsidRPr="00DF6366">
        <w:rPr>
          <w:rFonts w:ascii="Times New Roman" w:hAnsi="Times New Roman"/>
        </w:rPr>
        <w:lastRenderedPageBreak/>
        <w:t>Definizione delle riserve al termine dei lavori</w:t>
      </w:r>
      <w:bookmarkEnd w:id="354"/>
      <w:bookmarkEnd w:id="355"/>
      <w:bookmarkEnd w:id="356"/>
      <w:bookmarkEnd w:id="357"/>
      <w:bookmarkEnd w:id="358"/>
      <w:bookmarkEnd w:id="359"/>
      <w:bookmarkEnd w:id="360"/>
    </w:p>
    <w:p w14:paraId="489BAAD0" w14:textId="7C4546DB" w:rsidR="00237B29" w:rsidRPr="00DF6366" w:rsidRDefault="00237B29" w:rsidP="00237B29">
      <w:pPr>
        <w:pStyle w:val="CAPITOLO"/>
      </w:pPr>
      <w:r w:rsidRPr="00DF6366">
        <w:t>1. Le riserve e le pretese dell’</w:t>
      </w:r>
      <w:r w:rsidR="006966BF">
        <w:t>Appaltatore</w:t>
      </w:r>
      <w:r w:rsidRPr="00DF6366">
        <w:t xml:space="preserve">, che in ragione del valore o del tempo di insorgenza non siano state oggetto della procedura di accordo bonario ai sensi dell’Art. 205 del D. Lgs. 50/2016 e </w:t>
      </w:r>
      <w:proofErr w:type="spellStart"/>
      <w:proofErr w:type="gramStart"/>
      <w:r w:rsidRPr="00DF6366">
        <w:t>ss.mm.ii</w:t>
      </w:r>
      <w:proofErr w:type="spellEnd"/>
      <w:proofErr w:type="gramEnd"/>
      <w:r w:rsidRPr="00DF6366">
        <w:t>, sono esaminate e valutate dalla Stazione Appaltante entro novanta giorni dalla trasmissione degli atti di collaudo effettuata ai sensi dell’Art. 234 del D.P.R. 207/2010.</w:t>
      </w:r>
    </w:p>
    <w:p w14:paraId="16F4C335" w14:textId="3A905A72" w:rsidR="00237B29" w:rsidRPr="00DF6366" w:rsidRDefault="00237B29" w:rsidP="00237B29">
      <w:pPr>
        <w:pStyle w:val="CAPITOLO"/>
      </w:pPr>
      <w:r w:rsidRPr="00DF6366">
        <w:t>2. Qualora siano decorsi i termini previsti dall’Art. 102 del D. Lgs. 50/2016 senza che la Stazione Appaltante abbia effettuato il collaudo o senza che sia stato emesso il certificato di regolare esecuzione dei lavori, l’</w:t>
      </w:r>
      <w:r w:rsidR="006966BF">
        <w:t>Appaltatore</w:t>
      </w:r>
      <w:r w:rsidRPr="00DF6366">
        <w:t xml:space="preserve"> può chiedere che siano comunque definite le proprie riserve e richieste notificando apposita istanza. La Stazione Appaltante deve in tal caso pronunziarsi entro i successivi novanta giorni.</w:t>
      </w:r>
    </w:p>
    <w:p w14:paraId="46F19355" w14:textId="1BC89A50" w:rsidR="00237B29" w:rsidRPr="00DF6366" w:rsidRDefault="00237B29" w:rsidP="00237B29">
      <w:pPr>
        <w:pStyle w:val="CAPITOLO"/>
        <w:rPr>
          <w:b/>
          <w:u w:val="single"/>
        </w:rPr>
      </w:pPr>
      <w:r w:rsidRPr="00DF6366">
        <w:t>3. Il pagamento delle somme eventualmente riconosciute dalla Stazione Appaltante deve avvenire entro sessanta giorni decorrenti dalla accettazione da parte dell’</w:t>
      </w:r>
      <w:r w:rsidR="006966BF">
        <w:t>Appaltatore</w:t>
      </w:r>
      <w:r w:rsidRPr="00DF6366">
        <w:t xml:space="preserve"> dell’importo offerto. In caso di ritardato pagamento decorrono gli interessi al tasso legale.</w:t>
      </w:r>
    </w:p>
    <w:p w14:paraId="3CADFDDE" w14:textId="77777777" w:rsidR="00237B29" w:rsidRPr="00DF6366" w:rsidRDefault="00237B29" w:rsidP="00237B29">
      <w:pPr>
        <w:pStyle w:val="CAPITOLO"/>
      </w:pPr>
      <w:r w:rsidRPr="00DF6366">
        <w:t>4. Le domande che fanno valere in via ordinaria pretese già oggetto di riserva ai sensi dell’Art. 191 del D.P.R. 207/2010 e dell’Art. 205 del D. Lgs. 50/2016 non possono essere proposte per importi maggiori rispetto a quelli quantificati nelle riserve stesse.</w:t>
      </w:r>
    </w:p>
    <w:p w14:paraId="79F10D41" w14:textId="77777777" w:rsidR="00237B29" w:rsidRPr="00DF6366" w:rsidRDefault="00237B29" w:rsidP="00D65071">
      <w:pPr>
        <w:pStyle w:val="Stile1-ART"/>
        <w:ind w:left="709"/>
        <w:rPr>
          <w:rFonts w:ascii="Times New Roman" w:hAnsi="Times New Roman"/>
        </w:rPr>
      </w:pPr>
      <w:bookmarkStart w:id="361" w:name="_Toc222574993"/>
      <w:bookmarkStart w:id="362" w:name="_Toc222575624"/>
      <w:bookmarkStart w:id="363" w:name="_Toc222575748"/>
      <w:bookmarkStart w:id="364" w:name="_Toc222630269"/>
      <w:bookmarkStart w:id="365" w:name="_Toc431393385"/>
      <w:bookmarkStart w:id="366" w:name="_Toc74915048"/>
      <w:bookmarkStart w:id="367" w:name="_Toc125362406"/>
      <w:r w:rsidRPr="00DF6366">
        <w:rPr>
          <w:rFonts w:ascii="Times New Roman" w:hAnsi="Times New Roman"/>
        </w:rPr>
        <w:t>Tempo del giudizio</w:t>
      </w:r>
      <w:bookmarkEnd w:id="361"/>
      <w:bookmarkEnd w:id="362"/>
      <w:bookmarkEnd w:id="363"/>
      <w:bookmarkEnd w:id="364"/>
      <w:bookmarkEnd w:id="365"/>
      <w:bookmarkEnd w:id="366"/>
      <w:bookmarkEnd w:id="367"/>
    </w:p>
    <w:p w14:paraId="2F966E20" w14:textId="6DBFB60D" w:rsidR="00237B29" w:rsidRPr="00DF6366" w:rsidRDefault="00237B29" w:rsidP="00237B29">
      <w:pPr>
        <w:pStyle w:val="CAPITOLO"/>
      </w:pPr>
      <w:r w:rsidRPr="00DF6366">
        <w:tab/>
        <w:t>1. L’</w:t>
      </w:r>
      <w:r w:rsidR="006966BF">
        <w:t>Appaltatore</w:t>
      </w:r>
      <w:r w:rsidRPr="00DF6366">
        <w:t xml:space="preserve"> che intenda far valere le proprie pretese nel giudizio ordinario deve proporre la domanda entro il termine di decadenza di sessanta giorni, decorrente dal ricevimento della comunicazione di cui all’Art. 205 del </w:t>
      </w:r>
      <w:proofErr w:type="spellStart"/>
      <w:r w:rsidRPr="00DF6366">
        <w:t>D.Lgs</w:t>
      </w:r>
      <w:proofErr w:type="spellEnd"/>
      <w:r w:rsidRPr="00DF6366">
        <w:t xml:space="preserve"> 50/2016. Come infatti indicato all’Art. 102 del D. Lgs. 50/2016 correttivo, l’impresa, in caso di rifiuto della proposta di accordo bonario ovvero di inutile decorso del termine per l’accettazione, può instaurare un contenzioso giudiziario entro i successivi sessanta giorni, a pena di decadenza.</w:t>
      </w:r>
    </w:p>
    <w:p w14:paraId="390B90AD" w14:textId="77777777" w:rsidR="00237B29" w:rsidRPr="00DF6366" w:rsidRDefault="00237B29" w:rsidP="00D65071">
      <w:pPr>
        <w:pStyle w:val="Stile1-ART"/>
        <w:ind w:left="709"/>
        <w:rPr>
          <w:rFonts w:ascii="Times New Roman" w:hAnsi="Times New Roman"/>
        </w:rPr>
      </w:pPr>
      <w:bookmarkStart w:id="368" w:name="_Toc74915049"/>
      <w:bookmarkStart w:id="369" w:name="_Toc125362407"/>
      <w:bookmarkStart w:id="370" w:name="_Toc222574994"/>
      <w:bookmarkStart w:id="371" w:name="_Toc222575625"/>
      <w:bookmarkStart w:id="372" w:name="_Toc222575749"/>
      <w:bookmarkStart w:id="373" w:name="_Toc222630270"/>
      <w:bookmarkStart w:id="374" w:name="_Toc431393386"/>
      <w:r w:rsidRPr="00DF6366">
        <w:rPr>
          <w:rFonts w:ascii="Times New Roman" w:hAnsi="Times New Roman"/>
        </w:rPr>
        <w:t>Definizione delle Controversie – Accordo Bonario</w:t>
      </w:r>
      <w:bookmarkEnd w:id="368"/>
      <w:bookmarkEnd w:id="369"/>
      <w:r w:rsidRPr="00DF6366">
        <w:rPr>
          <w:rFonts w:ascii="Times New Roman" w:hAnsi="Times New Roman"/>
        </w:rPr>
        <w:t xml:space="preserve"> </w:t>
      </w:r>
      <w:bookmarkEnd w:id="370"/>
      <w:bookmarkEnd w:id="371"/>
      <w:bookmarkEnd w:id="372"/>
      <w:bookmarkEnd w:id="373"/>
      <w:bookmarkEnd w:id="374"/>
    </w:p>
    <w:p w14:paraId="0BBA0887" w14:textId="77777777" w:rsidR="00237B29" w:rsidRPr="00DF6366" w:rsidRDefault="00237B29" w:rsidP="00237B29">
      <w:pPr>
        <w:pStyle w:val="CAPITOLO"/>
        <w:rPr>
          <w:b/>
          <w:u w:val="single"/>
        </w:rPr>
      </w:pPr>
      <w:r w:rsidRPr="00DF6366">
        <w:t>1. Ogni controversia che insorgesse in ordine al presente contratto e che fosse stato possibile definire con accordo bonario delle parti (ai sensi dell’Art. 205 del D. Lgs 50/2016 non sarà deferita al giudizio arbitrale ma al competente giudice ordinario.</w:t>
      </w:r>
    </w:p>
    <w:p w14:paraId="7AE5E80C" w14:textId="77777777" w:rsidR="00237B29" w:rsidRPr="00DF6366" w:rsidRDefault="00237B29" w:rsidP="00237B29">
      <w:pPr>
        <w:pStyle w:val="CAPITOLO"/>
      </w:pPr>
      <w:r w:rsidRPr="00DF6366">
        <w:t>2. Nessuna controversia potrà essere soggetta a giudizio se non abbia preventivamente formato oggetto di rituale riserva e non sia stato esperito il tentativo di definizione bonaria ai sensi dell’Art. 205 del D. Lgs 50/2016.</w:t>
      </w:r>
    </w:p>
    <w:p w14:paraId="61041FB9" w14:textId="77777777" w:rsidR="00237B29" w:rsidRPr="00DF6366" w:rsidRDefault="00237B29" w:rsidP="00237B29">
      <w:pPr>
        <w:pStyle w:val="CAPITOLO"/>
      </w:pPr>
      <w:r w:rsidRPr="00DF6366">
        <w:t>3. Qualora in seguito all’iscrizione di riserve sui documenti contabili, l'importo economico dell'opera possa variare tra il 5 ed il 15 per cento dell’importo contrattuale, si attiverà il procedimento dell’accordo bonario di tutte le riserve iscritte fino al momento dell’avvio del procedimento stesso.</w:t>
      </w:r>
    </w:p>
    <w:p w14:paraId="7641F6B6" w14:textId="77777777" w:rsidR="00237B29" w:rsidRPr="00DF6366" w:rsidRDefault="00237B29" w:rsidP="00237B29">
      <w:pPr>
        <w:pStyle w:val="CAPITOLO"/>
      </w:pPr>
      <w:r w:rsidRPr="00DF6366">
        <w:t xml:space="preserve">Prima dell’approvazione del certificato di collaudo ovvero del certificato di regolare esecuzione, qualunque sia l’importo delle riserve, il responsabile unico del procedimento attiverà l’accordo bonario per la risoluzione delle riserve e valuterà l'ammissibilità e la non manifesta infondatezza delle riserve ai fini dell'effettivo raggiungimento del limite di valore del 15 per cento del contratto. Se ne ricorrono le condizioni, non potranno essere oggetto di riserva gli aspetti progettuali che sono stati oggetto di verifica ai sensi dell’articolo 26 del </w:t>
      </w:r>
      <w:proofErr w:type="spellStart"/>
      <w:r w:rsidRPr="00DF6366">
        <w:t>D.Lgs.</w:t>
      </w:r>
      <w:proofErr w:type="spellEnd"/>
      <w:r w:rsidRPr="00DF6366">
        <w:t xml:space="preserve"> n. 50/2016.</w:t>
      </w:r>
    </w:p>
    <w:p w14:paraId="5BA2A3A5" w14:textId="77777777" w:rsidR="00237B29" w:rsidRPr="00DF6366" w:rsidRDefault="00237B29" w:rsidP="00237B29">
      <w:pPr>
        <w:pStyle w:val="CAPITOLO"/>
      </w:pPr>
      <w:r w:rsidRPr="00DF6366">
        <w:lastRenderedPageBreak/>
        <w:t>Il direttore dei lavori darà immediata comunicazione al responsabile unico del procedimento delle riserve, trasmettendo nel più breve tempo possibile una propria relazione riservata.</w:t>
      </w:r>
    </w:p>
    <w:p w14:paraId="096CD0C7" w14:textId="77777777" w:rsidR="00237B29" w:rsidRPr="00DF6366" w:rsidRDefault="00237B29" w:rsidP="00237B29">
      <w:pPr>
        <w:pStyle w:val="CAPITOLO"/>
      </w:pPr>
      <w:r w:rsidRPr="00DF6366">
        <w:t>4. Il Responsabile Unico del Procedimento, acquisita la relazione riservata del Direttore dei Lavori e, ove costituito, dell’organo di collaudo, provvederà direttamente alla formulazione di una proposta di accordo bonario.</w:t>
      </w:r>
    </w:p>
    <w:p w14:paraId="2E9221FC" w14:textId="77777777" w:rsidR="00237B29" w:rsidRPr="00DF6366" w:rsidRDefault="00237B29" w:rsidP="00237B29">
      <w:pPr>
        <w:pStyle w:val="CAPITOLO"/>
      </w:pPr>
      <w:r w:rsidRPr="00DF6366">
        <w:t>Se la proposta è accettata dalle parti, entro quarantacinque giorni dal suo ricevimento, l’accordo bonario è concluso e viene redatto verbale sottoscritto dalle parti. L’accordo ha natura di transazione. Sulla somma riconosciuta in sede di accordo bonario sono dovuti gli interessi al tasso legale a decorrere dal sessantesimo giorno successivo alla accettazione dell’accordo bonario da parte della Stazione Appaltante. In caso di reiezione della proposta da parte del soggetto che ha formulato le riserve ovvero di inutile decorso del termine di cui al secondo periodo possono essere aditi gli arbitri o il giudice ordinario.</w:t>
      </w:r>
    </w:p>
    <w:p w14:paraId="372E8329" w14:textId="77777777" w:rsidR="00237B29" w:rsidRPr="00DF6366" w:rsidRDefault="00237B29" w:rsidP="00237B29">
      <w:pPr>
        <w:pStyle w:val="CAPITOLO"/>
      </w:pPr>
      <w:r w:rsidRPr="00DF6366">
        <w:t>Su iniziativa della Stazione Appaltante o di una o più delle altre parti, l’ANAC potrà esprimere parere relativamente a questioni insorte durante lo svolgimento delle procedure di gara, entro trenta giorni dalla ricezione della richiesta. Il parere obbligherà le parti che vi abbiano preventivamente acconsentito ad attenersi a quanto in esso stabilito.</w:t>
      </w:r>
    </w:p>
    <w:p w14:paraId="0E6A81BB" w14:textId="77777777" w:rsidR="00237B29" w:rsidRPr="00DF6366" w:rsidRDefault="00237B29" w:rsidP="00D65071">
      <w:pPr>
        <w:pStyle w:val="Stile1-ART"/>
        <w:ind w:left="709"/>
        <w:rPr>
          <w:rFonts w:ascii="Times New Roman" w:hAnsi="Times New Roman"/>
        </w:rPr>
      </w:pPr>
      <w:bookmarkStart w:id="375" w:name="_Toc74915050"/>
      <w:bookmarkStart w:id="376" w:name="_Toc125362408"/>
      <w:bookmarkStart w:id="377" w:name="_Toc222574964"/>
      <w:bookmarkStart w:id="378" w:name="_Toc222575595"/>
      <w:bookmarkStart w:id="379" w:name="_Toc222575719"/>
      <w:bookmarkStart w:id="380" w:name="_Toc222630233"/>
      <w:bookmarkStart w:id="381" w:name="_Toc431393349"/>
      <w:r w:rsidRPr="00DF6366">
        <w:rPr>
          <w:rFonts w:ascii="Times New Roman" w:hAnsi="Times New Roman"/>
        </w:rPr>
        <w:t>Risoluzione del contratto</w:t>
      </w:r>
      <w:bookmarkEnd w:id="375"/>
      <w:bookmarkEnd w:id="376"/>
      <w:r w:rsidRPr="00DF6366">
        <w:rPr>
          <w:rFonts w:ascii="Times New Roman" w:hAnsi="Times New Roman"/>
        </w:rPr>
        <w:t xml:space="preserve"> </w:t>
      </w:r>
      <w:bookmarkEnd w:id="377"/>
      <w:bookmarkEnd w:id="378"/>
      <w:bookmarkEnd w:id="379"/>
      <w:bookmarkEnd w:id="380"/>
      <w:bookmarkEnd w:id="381"/>
    </w:p>
    <w:p w14:paraId="26FFA180" w14:textId="77777777" w:rsidR="00237B29" w:rsidRPr="00DF6366" w:rsidRDefault="00237B29" w:rsidP="00237B29">
      <w:pPr>
        <w:pStyle w:val="CAPITOLO"/>
      </w:pPr>
      <w:r w:rsidRPr="00DF6366">
        <w:t xml:space="preserve">1. Si applica quanto contenuto negli Art. 108 e 110 del </w:t>
      </w:r>
      <w:proofErr w:type="spellStart"/>
      <w:r w:rsidRPr="00DF6366">
        <w:t>D.Lgs</w:t>
      </w:r>
      <w:proofErr w:type="spellEnd"/>
      <w:r w:rsidRPr="00DF6366">
        <w:t xml:space="preserve"> 50/2016.</w:t>
      </w:r>
    </w:p>
    <w:p w14:paraId="37E378AD" w14:textId="77777777" w:rsidR="00237B29" w:rsidRPr="00DF6366" w:rsidRDefault="00237B29" w:rsidP="00237B29">
      <w:pPr>
        <w:pStyle w:val="CAPITOLO"/>
      </w:pPr>
      <w:r w:rsidRPr="00DF6366">
        <w:t xml:space="preserve">La grave e/o ripetuta inosservanza degli obblighi contrattuali assunti dall’aggiudicatario consentirà all’Amministrazione di risolvere il contratto dando comunicazioni all’aggiudicatario con lettera </w:t>
      </w:r>
      <w:proofErr w:type="spellStart"/>
      <w:r w:rsidRPr="00DF6366">
        <w:t>a.r.</w:t>
      </w:r>
      <w:proofErr w:type="spellEnd"/>
      <w:r w:rsidRPr="00DF6366">
        <w:t xml:space="preserve"> e preavviso di 30 gg. Oltre a quanto genericamente previsto dall’art. 1453 del Codice Civile, per i casi di inadempimento alle obbligazioni contrattuali, costituiscono motivo per la risoluzione del contratto per inadempimento, ai sensi dell’art. 1456 del Codice Civile, le seguenti fattispecie: </w:t>
      </w:r>
    </w:p>
    <w:p w14:paraId="2C996223"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 xml:space="preserve">interruzione del servizio; </w:t>
      </w:r>
    </w:p>
    <w:p w14:paraId="135691AA"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 xml:space="preserve">sottoposizione dell’aggiudicatario alle procedure derivanti da insolvenza; </w:t>
      </w:r>
    </w:p>
    <w:p w14:paraId="7B1EDC07"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 xml:space="preserve">cessione del contratto o subappalto dei servizi non autorizzata per iscritto dall’Amministrazione; </w:t>
      </w:r>
    </w:p>
    <w:p w14:paraId="69EBFE5D"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 xml:space="preserve">inosservanza delle norme di legge relative al personale dipendente e mancata applicazione dei contratti collettivi nazionali di lavoro e di quelli integrativi locali; </w:t>
      </w:r>
    </w:p>
    <w:p w14:paraId="1D8A1F83"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perdita anche di uno solo dei requisiti di partecipazione previsti dalla normativa vigente in materia di affidamento dei servizi;</w:t>
      </w:r>
    </w:p>
    <w:p w14:paraId="56E7A361"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reiterate applicazioni di penalità.</w:t>
      </w:r>
    </w:p>
    <w:p w14:paraId="0F73A253" w14:textId="778AF503" w:rsidR="00237B29" w:rsidRPr="00DF6366" w:rsidRDefault="00237B29" w:rsidP="00237B29">
      <w:pPr>
        <w:pStyle w:val="CAPITOLO"/>
      </w:pPr>
      <w:r w:rsidRPr="00DF6366">
        <w:tab/>
        <w:t xml:space="preserve">2. Limitatamente a negligenza nell’esecuzione dei lavori che comportino ritardi, in conformità a quanto contenuto all’Art. 108 comma 4 del </w:t>
      </w:r>
      <w:proofErr w:type="spellStart"/>
      <w:r w:rsidRPr="00DF6366">
        <w:t>D.Lgs</w:t>
      </w:r>
      <w:proofErr w:type="spellEnd"/>
      <w:r w:rsidRPr="00DF6366">
        <w:t xml:space="preserve"> 50/2016, La risoluzione del contratto trova applicazione dopo la formale messa in mora dell’</w:t>
      </w:r>
      <w:r w:rsidR="006966BF">
        <w:t>Appaltatore</w:t>
      </w:r>
      <w:r w:rsidRPr="00DF6366">
        <w:t xml:space="preserve">, con l’assegnazione di un termine per compiere i lavori e in contradditorio con il medesimo </w:t>
      </w:r>
      <w:r w:rsidR="006966BF">
        <w:t>Appaltatore</w:t>
      </w:r>
      <w:r w:rsidRPr="00DF6366">
        <w:t>.</w:t>
      </w:r>
    </w:p>
    <w:p w14:paraId="6226F4B6" w14:textId="28A41A0D" w:rsidR="00237B29" w:rsidRPr="00DF6366" w:rsidRDefault="00237B29" w:rsidP="00237B29">
      <w:pPr>
        <w:pStyle w:val="CAPITOLO"/>
      </w:pPr>
      <w:r w:rsidRPr="00DF6366">
        <w:t>La Stazione Appaltante ha facoltà di risolvere il contratto con l'</w:t>
      </w:r>
      <w:r w:rsidR="006966BF">
        <w:t>Appaltatore</w:t>
      </w:r>
      <w:r w:rsidRPr="00DF6366">
        <w:t xml:space="preserve"> con le procedure di cui all'art. 108 del </w:t>
      </w:r>
      <w:proofErr w:type="spellStart"/>
      <w:r w:rsidRPr="00DF6366">
        <w:t>D.Lgs.</w:t>
      </w:r>
      <w:proofErr w:type="spellEnd"/>
      <w:r w:rsidRPr="00DF6366">
        <w:t xml:space="preserve"> n. 50/2016 in particolare se una o più delle seguenti condizioni sono soddisfatte:</w:t>
      </w:r>
    </w:p>
    <w:p w14:paraId="0B86CA8E" w14:textId="77777777" w:rsidR="00237B29" w:rsidRPr="00DF6366" w:rsidRDefault="00237B29" w:rsidP="00237B29">
      <w:pPr>
        <w:pStyle w:val="CAPITOLO"/>
      </w:pPr>
      <w:r w:rsidRPr="00DF6366">
        <w:t xml:space="preserve">a) il contratto ha subito una modifica sostanziale che avrebbe richiesto una nuova procedura di appalto ai sensi dell’articolo 106 del </w:t>
      </w:r>
      <w:proofErr w:type="spellStart"/>
      <w:r w:rsidRPr="00DF6366">
        <w:t>D.Lgs.</w:t>
      </w:r>
      <w:proofErr w:type="spellEnd"/>
      <w:r w:rsidRPr="00DF6366">
        <w:t xml:space="preserve"> n. 50/2016 e </w:t>
      </w:r>
      <w:proofErr w:type="spellStart"/>
      <w:r w:rsidRPr="00DF6366">
        <w:t>ss.mm.ii</w:t>
      </w:r>
      <w:proofErr w:type="spellEnd"/>
      <w:r w:rsidRPr="00DF6366">
        <w:t>.;</w:t>
      </w:r>
    </w:p>
    <w:p w14:paraId="4D15544B" w14:textId="4C5718CF" w:rsidR="00237B29" w:rsidRPr="00DF6366" w:rsidRDefault="00237B29" w:rsidP="00237B29">
      <w:pPr>
        <w:pStyle w:val="CAPITOLO"/>
      </w:pPr>
      <w:r w:rsidRPr="00DF6366">
        <w:t xml:space="preserve">b) con riferimento alle modifiche di cui all’articolo 106, comma 1, lettere b) e c) del Codice dei contratti in cui risulti impraticabile per motivi economici o tecnici quali il rispetto dei requisiti di intercambiabilità o interoperabilità tra apparecchiature, servizi o impianti esistenti forniti nell'ambito dell'appalto iniziale o </w:t>
      </w:r>
      <w:r w:rsidRPr="00DF6366">
        <w:lastRenderedPageBreak/>
        <w:t>comporti per l'amministrazione aggiudicatrice o l’ente aggiudicatore notevoli disguidi o una consistente duplicazione dei costi, ovvero siano intervenute circostanze impreviste e imprevedibili per l’amministrazione aggiudicatrice o per l’ente aggiudicatore ma sono state superate le soglie di cui al comma 7 del predetto articolo; con riferimento a modifiche non sostanziali sono state superate eventuali soglie stabilite dall'amministrazione aggiudicatrice ai sensi dell’articolo 106, comma 1, lettera e); con riferimento alle modifiche dovute a causa di errori o di omissioni del progetto esecutivo che pregiudicano, in tutto o in parte, la realizzazione dell’opera o la sua utilizzazione, sono state superate le soglie di cui al comma 2, lettere a) e b) dell’articolo 106;</w:t>
      </w:r>
    </w:p>
    <w:p w14:paraId="464FAF9E" w14:textId="77777777" w:rsidR="00237B29" w:rsidRPr="00DF6366" w:rsidRDefault="00237B29" w:rsidP="00237B29">
      <w:pPr>
        <w:pStyle w:val="CAPITOLO"/>
      </w:pPr>
      <w:r w:rsidRPr="00DF6366">
        <w:t xml:space="preserve">c) l'aggiudicatario si è trovato, al momento dell'aggiudicazione dell'appalto in una delle situazioni di esclusione di cui all’articolo 80, comma 1 del </w:t>
      </w:r>
      <w:proofErr w:type="spellStart"/>
      <w:r w:rsidRPr="00DF6366">
        <w:t>D.Lgs.</w:t>
      </w:r>
      <w:proofErr w:type="spellEnd"/>
      <w:r w:rsidRPr="00DF6366">
        <w:t xml:space="preserve"> n. 50/2016 e avrebbe dovuto pertanto essere escluso dalla procedura di appalto, ovvero ancora per quanto riguarda i settori speciali avrebbe dovuto essere escluso a norma dell’articolo 136 del </w:t>
      </w:r>
      <w:proofErr w:type="spellStart"/>
      <w:r w:rsidRPr="00DF6366">
        <w:t>D.Lgs.</w:t>
      </w:r>
      <w:proofErr w:type="spellEnd"/>
      <w:r w:rsidRPr="00DF6366">
        <w:t xml:space="preserve"> n. 50/2016, comma 1, secondo e terzo periodo;</w:t>
      </w:r>
    </w:p>
    <w:p w14:paraId="7A11093A" w14:textId="77777777" w:rsidR="00237B29" w:rsidRPr="00DF6366" w:rsidRDefault="00237B29" w:rsidP="00237B29">
      <w:pPr>
        <w:pStyle w:val="CAPITOLO"/>
      </w:pPr>
      <w:r w:rsidRPr="00DF6366">
        <w:t>d) l'appalto non avrebbe dovuto essere aggiudicato in considerazione di una grave violazione degli obblighi derivanti dai trattati, come riconosciuto dalla Corte di giustizia dell'Unione europea in un procedimento ai sensi dell'articolo 258 TFUE.</w:t>
      </w:r>
    </w:p>
    <w:p w14:paraId="7A9BE530" w14:textId="77777777" w:rsidR="00237B29" w:rsidRPr="00DF6366" w:rsidRDefault="00237B29" w:rsidP="00237B29">
      <w:pPr>
        <w:pStyle w:val="CAPITOLO"/>
      </w:pPr>
      <w:r w:rsidRPr="00DF6366">
        <w:t>Le Stazioni Appaltanti dovranno risolvere il contratto qualora:</w:t>
      </w:r>
    </w:p>
    <w:p w14:paraId="49B44AAA" w14:textId="1598E5B9" w:rsidR="00237B29" w:rsidRPr="00DF6366" w:rsidRDefault="00237B29" w:rsidP="00237B29">
      <w:pPr>
        <w:pStyle w:val="CAPITOLO"/>
      </w:pPr>
      <w:r w:rsidRPr="00DF6366">
        <w:t>a) nei confronti dell'</w:t>
      </w:r>
      <w:r w:rsidR="006966BF">
        <w:t>Appaltatore</w:t>
      </w:r>
      <w:r w:rsidRPr="00DF6366">
        <w:t xml:space="preserve"> sia intervenuta la decadenza dell'attestazione di qualificazione per aver prodotto falsa documentazione o dichiarazioni mendaci;</w:t>
      </w:r>
    </w:p>
    <w:p w14:paraId="24A128B6" w14:textId="2C149C10" w:rsidR="00237B29" w:rsidRPr="00DF6366" w:rsidRDefault="00237B29" w:rsidP="00237B29">
      <w:pPr>
        <w:pStyle w:val="CAPITOLO"/>
      </w:pPr>
      <w:r w:rsidRPr="00DF6366">
        <w:t>b) nei confronti dell'</w:t>
      </w:r>
      <w:r w:rsidR="006966BF">
        <w:t>Appaltatore</w:t>
      </w:r>
      <w:r w:rsidRPr="00DF6366">
        <w:t xml:space="preserve"> sia intervenuto un provvedimento definitivo che dispone l'applicazione di una o più misure di prevenzione di cui al codice delle leggi antimafia e delle relative misure di prevenzione, ovvero sia intervenuta sentenza di condanna passata in giudicato per i reati di cui all’articolo 80 del </w:t>
      </w:r>
      <w:proofErr w:type="spellStart"/>
      <w:r w:rsidRPr="00DF6366">
        <w:t>D.Lgs.</w:t>
      </w:r>
      <w:proofErr w:type="spellEnd"/>
      <w:r w:rsidRPr="00DF6366">
        <w:t xml:space="preserve"> n. 50/2016 e </w:t>
      </w:r>
      <w:proofErr w:type="spellStart"/>
      <w:proofErr w:type="gramStart"/>
      <w:r w:rsidRPr="00DF6366">
        <w:t>ss.mm.ii</w:t>
      </w:r>
      <w:proofErr w:type="spellEnd"/>
      <w:r w:rsidRPr="00DF6366">
        <w:t>..</w:t>
      </w:r>
      <w:proofErr w:type="gramEnd"/>
    </w:p>
    <w:p w14:paraId="55A3967F" w14:textId="3DCE77F9" w:rsidR="00237B29" w:rsidRPr="00DF6366" w:rsidRDefault="00237B29" w:rsidP="00237B29">
      <w:pPr>
        <w:pStyle w:val="CAPITOLO"/>
      </w:pPr>
      <w:r w:rsidRPr="00DF6366">
        <w:t>3. Il Direttore dei Lavori o il Responsabile dell’esecuzione del contratto, se nominato, quando accerta un grave inadempimento alle obbligazioni contrattuali da parte dell’</w:t>
      </w:r>
      <w:r w:rsidR="006966BF">
        <w:t>Appaltatore</w:t>
      </w:r>
      <w:r w:rsidRPr="00DF6366">
        <w:t>, tale da comprometterne la buona riuscita delle prestazioni, invia al Responsabile del Procedimento una relazione particolareggiata, corredata dei documenti necessari, indicando la stima dei lavori eseguiti regolarmente, il cui importo può essere riconosciuto all'</w:t>
      </w:r>
      <w:r w:rsidR="006966BF">
        <w:t>Appaltatore</w:t>
      </w:r>
      <w:r w:rsidRPr="00DF6366">
        <w:t>. Egli formula, altresì, la contestazione degli addebiti all'</w:t>
      </w:r>
      <w:r w:rsidR="006966BF">
        <w:t>Appaltatore</w:t>
      </w:r>
      <w:r w:rsidRPr="00DF6366">
        <w:t xml:space="preserve">, assegnando un termine non inferiore a quindici giorni per la presentazione delle proprie controdeduzioni al Responsabile del Procedimento. Acquisite e valutate negativamente le </w:t>
      </w:r>
      <w:proofErr w:type="gramStart"/>
      <w:r w:rsidRPr="00DF6366">
        <w:t>predette</w:t>
      </w:r>
      <w:proofErr w:type="gramEnd"/>
      <w:r w:rsidRPr="00DF6366">
        <w:t xml:space="preserve"> controdeduzioni, ovvero scaduto il termine senza che l'</w:t>
      </w:r>
      <w:r w:rsidR="006966BF">
        <w:t>Appaltatore</w:t>
      </w:r>
      <w:r w:rsidRPr="00DF6366">
        <w:t xml:space="preserve"> abbia risposto, la Stazione Appaltante su proposta del Responsabile del Procedimento dichiara risolto il contratto.</w:t>
      </w:r>
    </w:p>
    <w:p w14:paraId="7FD171CE" w14:textId="1399C0B3" w:rsidR="00237B29" w:rsidRPr="00DF6366" w:rsidRDefault="00237B29" w:rsidP="00237B29">
      <w:pPr>
        <w:pStyle w:val="CAPITOLO"/>
      </w:pPr>
      <w:r w:rsidRPr="00DF6366">
        <w:t>4. Qualora l'esecuzione delle prestazioni ritardi per negligenza dell'</w:t>
      </w:r>
      <w:r w:rsidR="006966BF">
        <w:t>Appaltatore</w:t>
      </w:r>
      <w:r w:rsidRPr="00DF6366">
        <w:t xml:space="preserve"> rispetto alle previsioni del contratto, il Direttore dei Lavori o il Responsabile unico dell’esecuzione del contratto, se nominato, gli assegna un termine, che, salvo i casi d'urgenza, non può essere inferiore a dieci giorni, entro i quali l’</w:t>
      </w:r>
      <w:r w:rsidR="006966BF">
        <w:t>Appaltatore</w:t>
      </w:r>
      <w:r w:rsidRPr="00DF6366">
        <w:t xml:space="preserve"> deve eseguire le prestazioni. Scaduto il termine assegnato, e redatto processo verbale in contraddittorio con l’</w:t>
      </w:r>
      <w:r w:rsidR="006966BF">
        <w:t>Appaltatore</w:t>
      </w:r>
      <w:r w:rsidRPr="00DF6366">
        <w:t>, qualora l’inadempimento permanga, la Stazione Appaltante risolve il contratto, fermo restando il pagamento delle penali.</w:t>
      </w:r>
    </w:p>
    <w:p w14:paraId="2107ECB7" w14:textId="7E6442AF" w:rsidR="00237B29" w:rsidRPr="00DF6366" w:rsidRDefault="00237B29" w:rsidP="00237B29">
      <w:pPr>
        <w:pStyle w:val="CAPITOLO"/>
      </w:pPr>
      <w:r w:rsidRPr="00DF6366">
        <w:t>5. Nel caso di risoluzione del contratto l'</w:t>
      </w:r>
      <w:r w:rsidR="006966BF">
        <w:t>Appaltatore</w:t>
      </w:r>
      <w:r w:rsidRPr="00DF6366">
        <w:t xml:space="preserve"> ha diritto soltanto al pagamento delle prestazioni relative ai lavori, servizi o forniture regolarmente eseguiti, decurtato degli oneri aggiuntivi derivanti dallo scioglimento del contratto.</w:t>
      </w:r>
    </w:p>
    <w:p w14:paraId="4810EC24" w14:textId="4B43A02D" w:rsidR="00237B29" w:rsidRPr="00DF6366" w:rsidRDefault="00237B29" w:rsidP="00237B29">
      <w:pPr>
        <w:pStyle w:val="CAPITOLO"/>
      </w:pPr>
      <w:r w:rsidRPr="00DF6366">
        <w:t>6. Il responsabile unico del procedimento nel comunicare all'</w:t>
      </w:r>
      <w:r w:rsidR="006966BF">
        <w:t>Appaltatore</w:t>
      </w:r>
      <w:r w:rsidRPr="00DF6366">
        <w:t xml:space="preserve"> la determinazione di risoluzione del contratto, dispone, con preavviso di venti giorni, che il direttore dei lavori curi la redazione dello stato di </w:t>
      </w:r>
      <w:r w:rsidRPr="00DF6366">
        <w:lastRenderedPageBreak/>
        <w:t>consistenza dei lavori già eseguiti, l'inventario di materiali, macchine e mezzi d'opera e la relativa presa in consegna.</w:t>
      </w:r>
    </w:p>
    <w:p w14:paraId="4C3FFBBE" w14:textId="77777777" w:rsidR="00237B29" w:rsidRPr="00DF6366" w:rsidRDefault="00237B29" w:rsidP="00237B29">
      <w:pPr>
        <w:pStyle w:val="CAPITOLO"/>
      </w:pPr>
      <w:r w:rsidRPr="00DF6366">
        <w:t>7. Qualora sia stato nominato, l'organo di collaudo procede a redigere, acquisito lo stato di consistenza, un verbale di accertamento tecnico e contabile con le modalità di cui al presente codice. Con il verbale è accertata la corrispondenza tra quanto eseguito fino alla risoluzione del contratto e ammesso in contabilità e quanto previsto nel progetto approvato nonché nelle eventuali perizie di variante; è altresì accertata la presenza di eventuali opere, riportate nello stato di consistenza, ma non previste nel progetto approvato nonché nelle eventuali perizie di variante.</w:t>
      </w:r>
    </w:p>
    <w:p w14:paraId="4DA9799F" w14:textId="3FD27169" w:rsidR="00237B29" w:rsidRPr="00DF6366" w:rsidRDefault="00237B29" w:rsidP="00237B29">
      <w:pPr>
        <w:pStyle w:val="CAPITOLO"/>
      </w:pPr>
      <w:r w:rsidRPr="00DF6366">
        <w:t>8. Nei casi di cui ai commi 2 e 3, in sede di liquidazione finale dei lavori, servizi o forniture riferita all'appalto risolto, l'onere da porre a carico dell'</w:t>
      </w:r>
      <w:r w:rsidR="006966BF">
        <w:t>Appaltatore</w:t>
      </w:r>
      <w:r w:rsidRPr="00DF6366">
        <w:t xml:space="preserve"> è determinato anche in relazione alla maggiore spesa sostenuta per affidare ad altra impresa i lavori ove la Stazione Appaltante non si sia avvalsa della facoltà prevista dall'</w:t>
      </w:r>
      <w:hyperlink r:id="rId14" w:anchor="110" w:history="1">
        <w:r w:rsidRPr="00DF6366">
          <w:rPr>
            <w:rStyle w:val="Collegamentoipertestuale"/>
            <w:color w:val="auto"/>
          </w:rPr>
          <w:t>articolo 110, comma 1</w:t>
        </w:r>
      </w:hyperlink>
      <w:r w:rsidRPr="00DF6366">
        <w:t xml:space="preserve"> del </w:t>
      </w:r>
      <w:proofErr w:type="spellStart"/>
      <w:r w:rsidRPr="00DF6366">
        <w:t>D.Lgs.</w:t>
      </w:r>
      <w:proofErr w:type="spellEnd"/>
      <w:r w:rsidRPr="00DF6366">
        <w:t xml:space="preserve"> n. 50/2016 (interpellando quindi progressivamente i soggetti che hanno partecipato all'originaria procedura di gara, risultanti dalla relativa graduatoria, al fine di stipulare un nuovo contratto per l'affidamento del completamento dei lavori).</w:t>
      </w:r>
    </w:p>
    <w:p w14:paraId="79AB9B2E" w14:textId="77777777" w:rsidR="00237B29" w:rsidRPr="00DF6366" w:rsidRDefault="00237B29" w:rsidP="00237B29">
      <w:pPr>
        <w:pStyle w:val="CAPITOLO"/>
      </w:pPr>
      <w:r w:rsidRPr="00DF6366">
        <w:t>Le Stazioni Appaltanti hanno il diritto di valersi della cauzione fideiussoria per l'eventuale maggiore spesa sostenuta per il completamento dei lavori nel caso di risoluzione del contratto disposta in danno dell'esecutore</w:t>
      </w:r>
    </w:p>
    <w:p w14:paraId="476D2C6C" w14:textId="17BFA3B5" w:rsidR="00237B29" w:rsidRPr="00DF6366" w:rsidRDefault="00237B29" w:rsidP="00237B29">
      <w:pPr>
        <w:pStyle w:val="CAPITOLO"/>
      </w:pPr>
      <w:r w:rsidRPr="00DF6366">
        <w:t>9.Nei casi di risoluzione del contratto di appalto dichiarata dalla Stazione Appaltante l'</w:t>
      </w:r>
      <w:r w:rsidR="006966BF">
        <w:t>Appaltatore</w:t>
      </w:r>
      <w:r w:rsidRPr="00DF6366">
        <w:t xml:space="preserve"> dovrà provvedere al ripiegamento dei cantieri già allestiti e allo sgombero delle aree di lavoro e relative pertinenze nel termine a tale fine assegnato dalla stessa Stazione Appaltante; in caso di mancato rispetto del termine assegnato, la Stazione Appaltante provvede d'ufficio addebitando all'</w:t>
      </w:r>
      <w:r w:rsidR="006966BF">
        <w:t>Appaltatore</w:t>
      </w:r>
      <w:r w:rsidRPr="00DF6366">
        <w:t xml:space="preserve"> i relativi oneri e spese.</w:t>
      </w:r>
    </w:p>
    <w:p w14:paraId="424DF6B0" w14:textId="1F4E6F60" w:rsidR="00237B29" w:rsidRPr="00DF6366" w:rsidRDefault="00237B29" w:rsidP="00D65071">
      <w:pPr>
        <w:pStyle w:val="Stile1-ART"/>
        <w:ind w:left="709"/>
        <w:rPr>
          <w:rFonts w:ascii="Times New Roman" w:hAnsi="Times New Roman"/>
        </w:rPr>
      </w:pPr>
      <w:bookmarkStart w:id="382" w:name="_Toc431393350"/>
      <w:bookmarkStart w:id="383" w:name="_Toc74915051"/>
      <w:bookmarkStart w:id="384" w:name="_Toc125362409"/>
      <w:r w:rsidRPr="00DF6366">
        <w:rPr>
          <w:rFonts w:ascii="Times New Roman" w:hAnsi="Times New Roman"/>
        </w:rPr>
        <w:t>Recesso da parte dell’</w:t>
      </w:r>
      <w:r w:rsidR="006966BF">
        <w:rPr>
          <w:rFonts w:ascii="Times New Roman" w:hAnsi="Times New Roman"/>
        </w:rPr>
        <w:t>Appaltatore</w:t>
      </w:r>
      <w:bookmarkEnd w:id="382"/>
      <w:bookmarkEnd w:id="383"/>
      <w:bookmarkEnd w:id="384"/>
    </w:p>
    <w:p w14:paraId="43FD9468" w14:textId="0DEBEEC9" w:rsidR="00237B29" w:rsidRPr="00DF6366" w:rsidRDefault="00237B29" w:rsidP="00237B29">
      <w:pPr>
        <w:pStyle w:val="Rientrocorpodeltesto2"/>
        <w:spacing w:line="300" w:lineRule="atLeast"/>
      </w:pPr>
      <w:r w:rsidRPr="00DF6366">
        <w:t xml:space="preserve">1. Conformemente a quanto indicato nell’Art. 106 comma 12 del </w:t>
      </w:r>
      <w:proofErr w:type="spellStart"/>
      <w:r w:rsidRPr="00DF6366">
        <w:t>D.Lgs</w:t>
      </w:r>
      <w:proofErr w:type="spellEnd"/>
      <w:r w:rsidRPr="00DF6366">
        <w:t xml:space="preserve"> 50/2016, qualora le eventuali varianti superino 1/5 dell’importo dell’appalto l’</w:t>
      </w:r>
      <w:r w:rsidR="006966BF">
        <w:t>Appaltatore</w:t>
      </w:r>
      <w:r w:rsidRPr="00DF6366">
        <w:t xml:space="preserve"> ha la facoltà di recedere dal contratto entro il termine di dieci giorni dal ricevimento della comunicazione da parte del Responsabile del Procedimento, solo col diritto al pagamento dei lavori eseguiti. </w:t>
      </w:r>
    </w:p>
    <w:p w14:paraId="723324C8" w14:textId="06C1FFCD" w:rsidR="00237B29" w:rsidRPr="00DF6366" w:rsidRDefault="00237B29" w:rsidP="00237B29">
      <w:pPr>
        <w:pStyle w:val="Rientrocorpodeltesto2"/>
        <w:spacing w:line="300" w:lineRule="atLeast"/>
      </w:pPr>
      <w:r w:rsidRPr="00DF6366">
        <w:t xml:space="preserve">2. Conformemente a quanto indicato nell’Art. 107 comma 2 del </w:t>
      </w:r>
      <w:proofErr w:type="spellStart"/>
      <w:r w:rsidRPr="00DF6366">
        <w:t>D.Lgs</w:t>
      </w:r>
      <w:proofErr w:type="spellEnd"/>
      <w:r w:rsidRPr="00DF6366">
        <w:t xml:space="preserve"> 50/2016, l’</w:t>
      </w:r>
      <w:r w:rsidR="006966BF">
        <w:t>Appaltatore</w:t>
      </w:r>
      <w:r w:rsidRPr="00DF6366">
        <w:t xml:space="preserve"> ha il diritto a recedere il contratto senza indennità anche qualora la sospensione, o le sospensioni se più d’una, durino per un periodo superiore ad un quarto della durata complessiva prevista per l’esecuzione dei lavori stessi o superino sei mesi complessivi.</w:t>
      </w:r>
    </w:p>
    <w:p w14:paraId="2F17060B" w14:textId="77777777" w:rsidR="00237B29" w:rsidRPr="00DF6366" w:rsidRDefault="00237B29" w:rsidP="00237B29">
      <w:pPr>
        <w:pStyle w:val="CAPITOLO"/>
      </w:pPr>
      <w:r w:rsidRPr="00DF6366">
        <w:t>3. Qualora l’aggiudicatario recedesse dal contratto prima della scadenza convenuta, senza giustificato motivo o giusta causa, l’Amministrazione si riserva di trattenere, a titolo di penale, tutto il deposito cauzionale ed addebitare inoltre le maggiori spese comunque derivanti per l’assegnazione dei servizi ad altra Ditta, a titolo di risarcimento danni.</w:t>
      </w:r>
    </w:p>
    <w:p w14:paraId="214F915D" w14:textId="77777777" w:rsidR="00237B29" w:rsidRPr="00DF6366" w:rsidRDefault="00237B29" w:rsidP="00D65071">
      <w:pPr>
        <w:pStyle w:val="Stile1-ART"/>
        <w:ind w:left="709"/>
        <w:rPr>
          <w:rFonts w:ascii="Times New Roman" w:hAnsi="Times New Roman"/>
        </w:rPr>
      </w:pPr>
      <w:bookmarkStart w:id="385" w:name="_Toc222574995"/>
      <w:bookmarkStart w:id="386" w:name="_Toc222575626"/>
      <w:bookmarkStart w:id="387" w:name="_Toc222575750"/>
      <w:bookmarkStart w:id="388" w:name="_Toc222630271"/>
      <w:bookmarkStart w:id="389" w:name="_Toc431393387"/>
      <w:bookmarkStart w:id="390" w:name="_Toc74915052"/>
      <w:bookmarkStart w:id="391" w:name="_Toc125362410"/>
      <w:r w:rsidRPr="00DF6366">
        <w:rPr>
          <w:rFonts w:ascii="Times New Roman" w:hAnsi="Times New Roman"/>
        </w:rPr>
        <w:t>Procedure di affidamento in caso di fallimento dell'esecutore o di risoluzione del contratto</w:t>
      </w:r>
      <w:bookmarkEnd w:id="385"/>
      <w:bookmarkEnd w:id="386"/>
      <w:bookmarkEnd w:id="387"/>
      <w:bookmarkEnd w:id="388"/>
      <w:bookmarkEnd w:id="389"/>
      <w:bookmarkEnd w:id="390"/>
      <w:bookmarkEnd w:id="391"/>
    </w:p>
    <w:p w14:paraId="04886D90" w14:textId="32E94369" w:rsidR="00237B29" w:rsidRPr="00DF6366" w:rsidRDefault="00237B29" w:rsidP="00237B29">
      <w:pPr>
        <w:pStyle w:val="CAPITOLO"/>
      </w:pPr>
      <w:r w:rsidRPr="00DF6366">
        <w:t xml:space="preserve">1. Come indicato all’Art. 110 del </w:t>
      </w:r>
      <w:proofErr w:type="spellStart"/>
      <w:r w:rsidRPr="00DF6366">
        <w:t>D.Lgs</w:t>
      </w:r>
      <w:proofErr w:type="spellEnd"/>
      <w:r w:rsidRPr="00DF6366">
        <w:t xml:space="preserve"> 50/2016, le Stazioni Appaltanti, in caso di fallimento, di liquidazione coatta e concordato preventivo, ovvero procedura di insolvenza concorsuale o di liquidazione dell'</w:t>
      </w:r>
      <w:r w:rsidR="006966BF">
        <w:t>Appaltatore</w:t>
      </w:r>
      <w:r w:rsidRPr="00DF6366">
        <w:t>, o di risoluzione del contratto ai sensi dell'</w:t>
      </w:r>
      <w:hyperlink r:id="rId15" w:anchor="108" w:history="1">
        <w:r w:rsidRPr="00DF6366">
          <w:rPr>
            <w:rStyle w:val="Collegamentoipertestuale"/>
            <w:color w:val="auto"/>
          </w:rPr>
          <w:t>articolo 108</w:t>
        </w:r>
      </w:hyperlink>
      <w:r w:rsidRPr="00DF6366">
        <w:t xml:space="preserve"> del </w:t>
      </w:r>
      <w:proofErr w:type="spellStart"/>
      <w:r w:rsidRPr="00DF6366">
        <w:t>D.Lgs</w:t>
      </w:r>
      <w:proofErr w:type="spellEnd"/>
      <w:r w:rsidRPr="00DF6366">
        <w:t xml:space="preserve"> 50/2016, ovvero di recesso </w:t>
      </w:r>
      <w:r w:rsidRPr="00DF6366">
        <w:lastRenderedPageBreak/>
        <w:t>dal contratto ai sensi dell'</w:t>
      </w:r>
      <w:hyperlink r:id="rId16" w:anchor="088" w:history="1">
        <w:r w:rsidRPr="00DF6366">
          <w:rPr>
            <w:rStyle w:val="Collegamentoipertestuale"/>
            <w:color w:val="auto"/>
          </w:rPr>
          <w:t>articolo 88, comma 4-ter, del decreto legislativo 6 settembre 2011, n. 159</w:t>
        </w:r>
      </w:hyperlink>
      <w:r w:rsidRPr="00DF6366">
        <w:t>, ovvero in caso di dichiarazione giudiziale di inefficacia del contratto, interpellano progressivamente i soggetti che hanno partecipato all'originaria procedura di gara, risultanti dalla relativa graduatoria, al fine di stipulare un nuovo contratto per l'affidamento del completamento dei lavori.</w:t>
      </w:r>
    </w:p>
    <w:p w14:paraId="00DFD973" w14:textId="77777777" w:rsidR="00237B29" w:rsidRPr="00DF6366" w:rsidRDefault="00237B29" w:rsidP="00237B29">
      <w:pPr>
        <w:pStyle w:val="CAPITOLO"/>
      </w:pPr>
      <w:r w:rsidRPr="00DF6366">
        <w:t>2. L'affidamento avviene alle medesime condizioni già proposte dall'originario aggiudicatario in sede in offerta.</w:t>
      </w:r>
    </w:p>
    <w:p w14:paraId="26A5C3BB" w14:textId="77777777" w:rsidR="00237B29" w:rsidRPr="00DF6366" w:rsidRDefault="00237B29" w:rsidP="00237B29">
      <w:pPr>
        <w:pStyle w:val="CAPITOLO"/>
      </w:pPr>
      <w:r w:rsidRPr="00DF6366">
        <w:t>3. Il curatore del fallimento, autorizzato all'esercizio provvisorio, ovvero l'impresa ammessa al concordato con continuità aziendale, su autorizzazione del giudice delegato, sentita l'ANAC, possono:</w:t>
      </w:r>
    </w:p>
    <w:p w14:paraId="4052A431" w14:textId="3F0A90DA" w:rsidR="00237B29" w:rsidRPr="00DF6366" w:rsidRDefault="00237B29" w:rsidP="00237B29">
      <w:pPr>
        <w:pStyle w:val="CAPITOLO"/>
      </w:pPr>
      <w:r w:rsidRPr="00DF6366">
        <w:t xml:space="preserve">a) partecipare a procedure di affidamento di concessioni e appalti di lavori, forniture e servizi ovvero essere </w:t>
      </w:r>
      <w:r w:rsidR="00444DBA">
        <w:t>appaltatore</w:t>
      </w:r>
      <w:r w:rsidRPr="00DF6366">
        <w:t xml:space="preserve"> di subappalto;</w:t>
      </w:r>
    </w:p>
    <w:p w14:paraId="3D71C72D" w14:textId="77777777" w:rsidR="00237B29" w:rsidRPr="00DF6366" w:rsidRDefault="00237B29" w:rsidP="00237B29">
      <w:pPr>
        <w:pStyle w:val="CAPITOLO"/>
      </w:pPr>
      <w:r w:rsidRPr="00DF6366">
        <w:t>b) eseguire i contratti già stipulati dall'impresa fallita o ammessa al concordato con continuità aziendale.</w:t>
      </w:r>
    </w:p>
    <w:p w14:paraId="50F2E390" w14:textId="77777777" w:rsidR="00237B29" w:rsidRPr="00DF6366" w:rsidRDefault="00237B29" w:rsidP="00237B29">
      <w:pPr>
        <w:pStyle w:val="CAPITOLO"/>
      </w:pPr>
      <w:r w:rsidRPr="00DF6366">
        <w:t>4. L'impresa ammessa al concordato con continuità aziendale non necessita di avvalimento di requisiti di altro soggetto. L'impresa ammessa al concordato con cessione di beni o che ha presentato domanda di concordato a norma dell'articolo 161, sesto comma, del regio decreto 16 marzo 1942, n. 267, può eseguire i contratti già stipulati, su autorizzazione del giudice delegato, sentita l'ANAC.</w:t>
      </w:r>
    </w:p>
    <w:p w14:paraId="1110D977" w14:textId="77777777" w:rsidR="00237B29" w:rsidRPr="00DF6366" w:rsidRDefault="00237B29" w:rsidP="00237B29">
      <w:pPr>
        <w:pStyle w:val="CAPITOLO"/>
      </w:pPr>
      <w:r w:rsidRPr="00DF6366">
        <w:t xml:space="preserve">5. L'ANAC, sentito il giudice delegato, può subordinare la partecipazione, l'affidamento di subappalti e la stipulazione dei relativi contratti alla necessità che il curatore o l'impresa in concordato si avvalgano di un altro operatore in possesso dei requisiti di carattere generale, di capacità finanziaria, tecnica, economica, nonché di certificazione, richiesti per l'affidamento dell'appalto, che si impegni nei confronti dell'impresa concorrente e della stazione appaltante a mettere a disposizione, per la durata del contratto, le risorse necessarie all'esecuzione dell'appalto e a subentrare all'impresa </w:t>
      </w:r>
      <w:proofErr w:type="spellStart"/>
      <w:r w:rsidRPr="00DF6366">
        <w:t>ausiliata</w:t>
      </w:r>
      <w:proofErr w:type="spellEnd"/>
      <w:r w:rsidRPr="00DF6366">
        <w:t xml:space="preserve"> nel caso in cui questa nel corso della gara, ovvero dopo la stipulazione del contratto, non sia per qualsiasi ragione più in grado di dare regolare esecuzione all'appalto o alla concessione, nei seguenti casi:</w:t>
      </w:r>
    </w:p>
    <w:p w14:paraId="4E736F04" w14:textId="77777777" w:rsidR="00237B29" w:rsidRPr="00DF6366" w:rsidRDefault="00237B29" w:rsidP="00237B29">
      <w:pPr>
        <w:pStyle w:val="CAPITOLO"/>
      </w:pPr>
      <w:r w:rsidRPr="00DF6366">
        <w:t>a) se l'impresa non è in regola con i pagamenti delle retribuzioni dei dipendenti e dei versamenti dei contributi previdenziali e assistenziali;</w:t>
      </w:r>
    </w:p>
    <w:p w14:paraId="3D76BC8D" w14:textId="77777777" w:rsidR="00237B29" w:rsidRPr="00DF6366" w:rsidRDefault="00237B29" w:rsidP="00237B29">
      <w:pPr>
        <w:pStyle w:val="CAPITOLO"/>
      </w:pPr>
      <w:r w:rsidRPr="00DF6366">
        <w:t>b) se l'impresa non è in possesso dei requisiti aggiuntivi che l'ANAC individua con apposite linee guida.</w:t>
      </w:r>
    </w:p>
    <w:p w14:paraId="0F2C4DBC" w14:textId="77777777" w:rsidR="00237B29" w:rsidRPr="00DF6366" w:rsidRDefault="00237B29" w:rsidP="00237B29">
      <w:pPr>
        <w:pStyle w:val="CAPITOLO"/>
      </w:pPr>
      <w:r w:rsidRPr="00DF6366">
        <w:t>6. Restano ferme le disposizioni previste dall'</w:t>
      </w:r>
      <w:hyperlink r:id="rId17" w:anchor="32" w:history="1">
        <w:r w:rsidRPr="00DF6366">
          <w:rPr>
            <w:rStyle w:val="Collegamentoipertestuale"/>
            <w:color w:val="auto"/>
          </w:rPr>
          <w:t>articolo 32 del decreto-legge 24 giugno 2014, n. 90, convertito, con modificazioni, dalla legge 11 agosto 2014, n. 114</w:t>
        </w:r>
      </w:hyperlink>
      <w:r w:rsidRPr="00DF6366">
        <w:t>, in materia di misure straordinarie di gestione di imprese nell'ambito della prevenzione della corruzione.</w:t>
      </w:r>
    </w:p>
    <w:p w14:paraId="31AED6FA" w14:textId="64813A8E" w:rsidR="00237B29" w:rsidRPr="00DF6366" w:rsidRDefault="00853101" w:rsidP="00853101">
      <w:pPr>
        <w:pStyle w:val="Titolo1"/>
        <w:numPr>
          <w:ilvl w:val="0"/>
          <w:numId w:val="0"/>
        </w:numPr>
        <w:ind w:left="426" w:right="851"/>
        <w:rPr>
          <w:rFonts w:ascii="Times New Roman" w:hAnsi="Times New Roman"/>
        </w:rPr>
      </w:pPr>
      <w:bookmarkStart w:id="392" w:name="_Toc222630272"/>
      <w:bookmarkStart w:id="393" w:name="_Toc431393388"/>
      <w:bookmarkStart w:id="394" w:name="_Toc74915053"/>
      <w:bookmarkStart w:id="395" w:name="_Toc125362411"/>
      <w:r w:rsidRPr="00DF6366">
        <w:rPr>
          <w:rFonts w:ascii="Times New Roman" w:hAnsi="Times New Roman"/>
        </w:rPr>
        <w:t xml:space="preserve">CAPO 11 - </w:t>
      </w:r>
      <w:r w:rsidR="00237B29" w:rsidRPr="00DF6366">
        <w:rPr>
          <w:rFonts w:ascii="Times New Roman" w:hAnsi="Times New Roman"/>
        </w:rPr>
        <w:t>DISPOSIZIONI PER L’ULTIMAZIONE</w:t>
      </w:r>
      <w:bookmarkEnd w:id="392"/>
      <w:bookmarkEnd w:id="393"/>
      <w:bookmarkEnd w:id="394"/>
      <w:bookmarkEnd w:id="395"/>
    </w:p>
    <w:p w14:paraId="1B79F8B5" w14:textId="77777777" w:rsidR="00237B29" w:rsidRPr="00DF6366" w:rsidRDefault="00237B29" w:rsidP="00D65071">
      <w:pPr>
        <w:pStyle w:val="Stile1-ART"/>
        <w:ind w:left="709"/>
        <w:rPr>
          <w:rFonts w:ascii="Times New Roman" w:hAnsi="Times New Roman"/>
        </w:rPr>
      </w:pPr>
      <w:bookmarkStart w:id="396" w:name="_Toc222574996"/>
      <w:bookmarkStart w:id="397" w:name="_Toc222575627"/>
      <w:bookmarkStart w:id="398" w:name="_Toc222575751"/>
      <w:bookmarkStart w:id="399" w:name="_Toc222630273"/>
      <w:bookmarkStart w:id="400" w:name="_Toc431393389"/>
      <w:bookmarkStart w:id="401" w:name="_Toc74915054"/>
      <w:bookmarkStart w:id="402" w:name="_Toc125362412"/>
      <w:r w:rsidRPr="00DF6366">
        <w:rPr>
          <w:rFonts w:ascii="Times New Roman" w:hAnsi="Times New Roman"/>
        </w:rPr>
        <w:t>Ultimazione dei lavori</w:t>
      </w:r>
      <w:bookmarkEnd w:id="396"/>
      <w:bookmarkEnd w:id="397"/>
      <w:bookmarkEnd w:id="398"/>
      <w:bookmarkEnd w:id="399"/>
      <w:bookmarkEnd w:id="400"/>
      <w:bookmarkEnd w:id="401"/>
      <w:bookmarkEnd w:id="402"/>
    </w:p>
    <w:p w14:paraId="314700F6" w14:textId="77777777" w:rsidR="00237B29" w:rsidRPr="00DF6366" w:rsidRDefault="00237B29" w:rsidP="00237B29">
      <w:pPr>
        <w:pStyle w:val="CAPITOLO"/>
      </w:pPr>
      <w:r w:rsidRPr="00DF6366">
        <w:t>1. Al termine dei lavori e in seguito a richiesta scritta dell’Impresa Appaltatrice, il Direttore dei Lavori redige, il certificato di ultimazione previo accertamento sommario della regolarità delle opere eseguite.</w:t>
      </w:r>
    </w:p>
    <w:p w14:paraId="0BFCA29B" w14:textId="77777777" w:rsidR="00237B29" w:rsidRPr="00DF6366" w:rsidRDefault="00237B29" w:rsidP="00237B29">
      <w:pPr>
        <w:pStyle w:val="CAPITOLO"/>
      </w:pPr>
      <w:r w:rsidRPr="00DF6366">
        <w:tab/>
        <w:t>2. In sede di accertamento sommario, senza pregiudizio di successivi accertamenti, sono rilevati e verbalizzati eventuali vizi e difformità di costruzione che l’Impresa Appaltatrice è tenuta a eliminare a sue spese nel termine fissato e con le modalità prescritte dal Direttore dei Lavori, fatto salvo il risarcimento del danno della Stazione Appaltante. In caso di ritardo nel ripristino, si applica la penale per i ritardi prevista dall’apposito articolo del presente Capitolato speciale, proporzionale all'importo della parte di lavori che direttamente e indirettamente traggono pregiudizio dal mancato ripristino e comunque all'importo non inferiore a quello dei lavori di ripristino.</w:t>
      </w:r>
    </w:p>
    <w:p w14:paraId="75F6C17D" w14:textId="5C6112F9" w:rsidR="00237B29" w:rsidRPr="00DF6366" w:rsidRDefault="00237B29" w:rsidP="00237B29">
      <w:pPr>
        <w:pStyle w:val="CAPITOLO"/>
      </w:pPr>
      <w:r w:rsidRPr="00DF6366">
        <w:lastRenderedPageBreak/>
        <w:t>3. La Società Appaltatrice potrà richiedere all'</w:t>
      </w:r>
      <w:r w:rsidR="006966BF">
        <w:t>Appaltatore</w:t>
      </w:r>
      <w:r w:rsidRPr="00DF6366">
        <w:t xml:space="preserve"> la presa in consegna provvisoria di parte delle opere realizzate al fine di procedere alla immediata messa in esercizio. Qualora si verifichi tale richiesta la Direzione Lavori redigerà un apposito certificato di ultimazione parziale delle opere oggetto di presa in consegna provvisoria.</w:t>
      </w:r>
    </w:p>
    <w:p w14:paraId="1669C68F" w14:textId="77777777" w:rsidR="00237B29" w:rsidRPr="00DF6366" w:rsidRDefault="00237B29" w:rsidP="00237B29">
      <w:pPr>
        <w:pStyle w:val="CAPITOLO"/>
      </w:pPr>
      <w:r w:rsidRPr="00DF6366">
        <w:t>Avviamento impianto:</w:t>
      </w:r>
    </w:p>
    <w:p w14:paraId="72F31006" w14:textId="5A234EBE" w:rsidR="00237B29" w:rsidRPr="00DF6366" w:rsidRDefault="00237B29" w:rsidP="00237B29">
      <w:pPr>
        <w:pStyle w:val="CAPITOLO"/>
      </w:pPr>
      <w:r w:rsidRPr="00DF6366">
        <w:t xml:space="preserve">4. Nell'ambito del tempo contrattuale previsto dall'art. </w:t>
      </w:r>
      <w:r w:rsidR="000E2231" w:rsidRPr="00DF6366">
        <w:t>1.15</w:t>
      </w:r>
      <w:r w:rsidRPr="00DF6366">
        <w:t xml:space="preserve"> l'Impresa dovrà realizzare l'avviamento dell'impianto. Tale avviamento, curato dall'Impresa sotto il controllo della Direzione Lavori e di personale della Società Appaltante dovrà permettere</w:t>
      </w:r>
      <w:r w:rsidR="00137DE1" w:rsidRPr="00DF6366">
        <w:t xml:space="preserve"> la prova delle condotte</w:t>
      </w:r>
    </w:p>
    <w:p w14:paraId="6638F22A" w14:textId="77777777" w:rsidR="00237B29" w:rsidRPr="00DF6366" w:rsidRDefault="00237B29" w:rsidP="00237B29">
      <w:pPr>
        <w:pStyle w:val="CAPITOLO"/>
      </w:pPr>
      <w:r w:rsidRPr="00DF6366">
        <w:t>5. Il verbale di ultimazione dei lavori verrà emesso esclusivamente dopo il termine della fase di avviamento di cui al comma precedente.</w:t>
      </w:r>
    </w:p>
    <w:p w14:paraId="31AF304B" w14:textId="77777777" w:rsidR="00237B29" w:rsidRPr="00DF6366" w:rsidRDefault="00237B29" w:rsidP="00D65071">
      <w:pPr>
        <w:pStyle w:val="Stile1-ART"/>
        <w:ind w:left="709"/>
        <w:rPr>
          <w:rFonts w:ascii="Times New Roman" w:hAnsi="Times New Roman"/>
        </w:rPr>
      </w:pPr>
      <w:bookmarkStart w:id="403" w:name="_Toc222574997"/>
      <w:bookmarkStart w:id="404" w:name="_Toc222575628"/>
      <w:bookmarkStart w:id="405" w:name="_Toc222575752"/>
      <w:bookmarkStart w:id="406" w:name="_Toc222630274"/>
      <w:bookmarkStart w:id="407" w:name="_Toc431393390"/>
      <w:bookmarkStart w:id="408" w:name="_Toc74915055"/>
      <w:bookmarkStart w:id="409" w:name="_Toc125362413"/>
      <w:r w:rsidRPr="00DF6366">
        <w:rPr>
          <w:rFonts w:ascii="Times New Roman" w:hAnsi="Times New Roman"/>
        </w:rPr>
        <w:t>Periodo di garanzia</w:t>
      </w:r>
      <w:bookmarkEnd w:id="403"/>
      <w:bookmarkEnd w:id="404"/>
      <w:bookmarkEnd w:id="405"/>
      <w:bookmarkEnd w:id="406"/>
      <w:bookmarkEnd w:id="407"/>
      <w:bookmarkEnd w:id="408"/>
      <w:bookmarkEnd w:id="409"/>
      <w:r w:rsidRPr="00DF6366">
        <w:rPr>
          <w:rFonts w:ascii="Times New Roman" w:hAnsi="Times New Roman"/>
        </w:rPr>
        <w:t xml:space="preserve"> </w:t>
      </w:r>
    </w:p>
    <w:p w14:paraId="28DC6A77" w14:textId="77777777" w:rsidR="00237B29" w:rsidRPr="00DF6366" w:rsidRDefault="00237B29" w:rsidP="00237B29">
      <w:pPr>
        <w:pStyle w:val="CAPITOLO"/>
      </w:pPr>
      <w:r w:rsidRPr="00DF6366">
        <w:tab/>
        <w:t>1. A partire dalla data di ultimazione lavori, sia essa parziale o totale, decorrerà il periodo di garanzia la cui durata terminerà con l'emissione del collaudo definitivo.</w:t>
      </w:r>
    </w:p>
    <w:p w14:paraId="2AED1A11" w14:textId="0F33F79A" w:rsidR="00237B29" w:rsidRPr="00DF6366" w:rsidRDefault="00237B29" w:rsidP="00237B29">
      <w:pPr>
        <w:pStyle w:val="CAPITOLO"/>
      </w:pPr>
      <w:r w:rsidRPr="00DF6366">
        <w:tab/>
        <w:t>2. Durante il periodo di garanzia la perfetta manutenzione ordinaria e straordinaria delle opere realizzate sarà eseguita dall'</w:t>
      </w:r>
      <w:r w:rsidR="006966BF">
        <w:t>Appaltatore</w:t>
      </w:r>
      <w:r w:rsidRPr="00DF6366">
        <w:t xml:space="preserve"> con personale di gradimento della Società Appaltante.</w:t>
      </w:r>
    </w:p>
    <w:p w14:paraId="650DD8E9" w14:textId="603533B8" w:rsidR="00237B29" w:rsidRPr="00DF6366" w:rsidRDefault="00237B29" w:rsidP="00237B29">
      <w:pPr>
        <w:pStyle w:val="CAPITOLO"/>
      </w:pPr>
      <w:r w:rsidRPr="00DF6366">
        <w:tab/>
        <w:t>3. Tutti gli oneri economici per le prestazioni a carico dell'</w:t>
      </w:r>
      <w:r w:rsidR="006966BF">
        <w:t>Appaltatore</w:t>
      </w:r>
      <w:r w:rsidRPr="00DF6366">
        <w:t xml:space="preserve"> in tale periodo, si intendono compresi nel prezzo “a corpo" netto forfetario di aggiudicazione</w:t>
      </w:r>
    </w:p>
    <w:p w14:paraId="5F476192" w14:textId="58D11526" w:rsidR="00237B29" w:rsidRPr="00DF6366" w:rsidRDefault="00237B29" w:rsidP="00237B29">
      <w:pPr>
        <w:pStyle w:val="CAPITOLO"/>
      </w:pPr>
      <w:r w:rsidRPr="00DF6366">
        <w:tab/>
        <w:t>4. Nel periodo di garanzia dovranno essere effettuati, a carico dell'</w:t>
      </w:r>
      <w:r w:rsidR="006966BF">
        <w:t>Appaltatore</w:t>
      </w:r>
      <w:r w:rsidRPr="00DF6366">
        <w:t>, tutti i provvedimenti, correzioni e riparazioni necessarie ad eliminare i difetti ed imperfezioni che si verificassero durante l'esercizio.</w:t>
      </w:r>
    </w:p>
    <w:p w14:paraId="507712B4" w14:textId="74261382" w:rsidR="00237B29" w:rsidRPr="00DF6366" w:rsidRDefault="00237B29" w:rsidP="00237B29">
      <w:pPr>
        <w:pStyle w:val="CAPITOLO"/>
      </w:pPr>
      <w:r w:rsidRPr="00DF6366">
        <w:t>5. Tutti gli oneri economici per le prestazioni a carico dell'</w:t>
      </w:r>
      <w:r w:rsidR="006966BF">
        <w:t>Appaltatore</w:t>
      </w:r>
      <w:r w:rsidRPr="00DF6366">
        <w:t xml:space="preserve"> in tale periodo, si intendono compresi nel prezzo “a corpo" netto forfetario di aggiudicazione.</w:t>
      </w:r>
    </w:p>
    <w:p w14:paraId="0315561E" w14:textId="425A303E" w:rsidR="00237B29" w:rsidRPr="00DF6366" w:rsidRDefault="00237B29" w:rsidP="00237B29">
      <w:pPr>
        <w:pStyle w:val="CAPITOLO"/>
      </w:pPr>
      <w:r w:rsidRPr="00DF6366">
        <w:tab/>
        <w:t>6. Qualora nel periodo di garanzia la Società Appaltante riscontrasse anomalie, imperfezioni nel funzionamento delle opere appaltate e comunque condizioni diverse da quelle di contratto, potrà richiedere che vengano effettuati, a carico dell'</w:t>
      </w:r>
      <w:r w:rsidR="006966BF">
        <w:t>Appaltatore</w:t>
      </w:r>
      <w:r w:rsidRPr="00DF6366">
        <w:t>, tutti gli occorrenti interventi atti a sistemare l'impianto e/o le apparecchiature facenti parte dell'appalto.</w:t>
      </w:r>
    </w:p>
    <w:p w14:paraId="64955E64" w14:textId="77777777" w:rsidR="00237B29" w:rsidRPr="00DF6366" w:rsidRDefault="00237B29" w:rsidP="00D65071">
      <w:pPr>
        <w:pStyle w:val="Stile1-ART"/>
        <w:ind w:left="709"/>
        <w:rPr>
          <w:rFonts w:ascii="Times New Roman" w:hAnsi="Times New Roman"/>
        </w:rPr>
      </w:pPr>
      <w:bookmarkStart w:id="410" w:name="_Toc222574998"/>
      <w:bookmarkStart w:id="411" w:name="_Toc222575629"/>
      <w:bookmarkStart w:id="412" w:name="_Toc222575753"/>
      <w:bookmarkStart w:id="413" w:name="_Toc222630275"/>
      <w:bookmarkStart w:id="414" w:name="_Toc431393391"/>
      <w:bookmarkStart w:id="415" w:name="_Toc74915056"/>
      <w:bookmarkStart w:id="416" w:name="_Toc125362414"/>
      <w:r w:rsidRPr="00DF6366">
        <w:rPr>
          <w:rFonts w:ascii="Times New Roman" w:hAnsi="Times New Roman"/>
        </w:rPr>
        <w:t>Collaudo</w:t>
      </w:r>
      <w:bookmarkEnd w:id="410"/>
      <w:bookmarkEnd w:id="411"/>
      <w:bookmarkEnd w:id="412"/>
      <w:bookmarkEnd w:id="413"/>
      <w:bookmarkEnd w:id="414"/>
      <w:bookmarkEnd w:id="415"/>
      <w:bookmarkEnd w:id="416"/>
      <w:r w:rsidRPr="00DF6366">
        <w:rPr>
          <w:rFonts w:ascii="Times New Roman" w:hAnsi="Times New Roman"/>
        </w:rPr>
        <w:t xml:space="preserve"> </w:t>
      </w:r>
    </w:p>
    <w:p w14:paraId="51530396" w14:textId="77777777" w:rsidR="00237B29" w:rsidRPr="00DF6366" w:rsidRDefault="00237B29" w:rsidP="00237B29">
      <w:pPr>
        <w:pStyle w:val="CAPITOLO"/>
      </w:pPr>
      <w:r w:rsidRPr="00DF6366">
        <w:t xml:space="preserve">1. Si applica quanto disposto dagli Art. 102 e 216 comma 16 del </w:t>
      </w:r>
      <w:proofErr w:type="spellStart"/>
      <w:r w:rsidRPr="00DF6366">
        <w:t>D.Lgs</w:t>
      </w:r>
      <w:proofErr w:type="spellEnd"/>
      <w:r w:rsidRPr="00DF6366">
        <w:t xml:space="preserve"> 50/2016 e </w:t>
      </w:r>
      <w:proofErr w:type="spellStart"/>
      <w:proofErr w:type="gramStart"/>
      <w:r w:rsidRPr="00DF6366">
        <w:t>ss.mm.ii</w:t>
      </w:r>
      <w:proofErr w:type="spellEnd"/>
      <w:proofErr w:type="gramEnd"/>
      <w:r w:rsidRPr="00DF6366">
        <w:t xml:space="preserve"> .</w:t>
      </w:r>
    </w:p>
    <w:p w14:paraId="78BD797D" w14:textId="77777777" w:rsidR="00237B29" w:rsidRPr="00DF6366" w:rsidRDefault="00237B29" w:rsidP="00237B29">
      <w:pPr>
        <w:pStyle w:val="CAPITOLO"/>
      </w:pPr>
      <w:r w:rsidRPr="00DF6366">
        <w:t>2. La Stazione Appaltante entro trenta giorni dalla data di ultimazione dei lavori, ovvero dalla data di consegna dei lavori in caso di collaudo in corso d'opera, attribuisce l'incarico del collaudo a soggetti di specifica qualificazione professionale commisurata alla tipologia e categoria degli interventi, alla loro complessità e al relativo importo. Per i contratti di importo superiore a 1 milione di euro e inferiore alla soglia di cui all'articolo 35 del Codice, il certificato di collaudo, nei casi espressamente individuati dal decreto di cui al comma 8 del Codice, può essere sostituito dal certificato di regolare esecuzione rilasciato dal Direttore dei Lavori. Per i lavori di importo pari o inferiore a 1 milione di euro, è sempre facoltà della Stazione Appaltante sostituire il certificato di collaudo o il certificato di verifica di conformità con il certificato di regolare esecuzione rilasciato dal Direttore dei Lavori. Nei casi di cui al presente comma il certificato di regolare esecuzione è emesso non oltre tre mesi dalla data di ultimazione delle prestazioni oggetto del contratto.</w:t>
      </w:r>
    </w:p>
    <w:p w14:paraId="17EAB51C" w14:textId="77777777" w:rsidR="00237B29" w:rsidRPr="00DF6366" w:rsidRDefault="00237B29" w:rsidP="00237B29">
      <w:pPr>
        <w:pStyle w:val="CAPITOLO"/>
      </w:pPr>
      <w:r w:rsidRPr="00DF6366">
        <w:lastRenderedPageBreak/>
        <w:t>3. Il collaudo stesso deve essere concluso entro sei mesi dalla data di ultimazione dei lavori, salvi i casi di particolare complessità dell'opera da collaudare, per i quali il termine può essere elevato sino ad un anno. Il certificato di collaudo ha carattere provvisorio e assume carattere definitivo decorsi due anni dalla sua emissione. Decorso tale termine, il collaudo si intende tacitamente approvato ancorché l'atto formale di approvazione non sia stato emesso entro due mesi dalla scadenza del medesimo termine.</w:t>
      </w:r>
    </w:p>
    <w:p w14:paraId="2232C106" w14:textId="77777777" w:rsidR="00237B29" w:rsidRPr="00DF6366" w:rsidRDefault="00237B29" w:rsidP="00237B29">
      <w:pPr>
        <w:pStyle w:val="CAPITOLO"/>
      </w:pPr>
      <w:r w:rsidRPr="00DF6366">
        <w:t xml:space="preserve">I termini di inizio e di conclusione delle operazioni di collaudo dovranno comunque rispettare le disposizioni di cui al D.P.R. n. 207/2010, nonché le disposizioni dell'art. 102 del </w:t>
      </w:r>
      <w:proofErr w:type="spellStart"/>
      <w:r w:rsidRPr="00DF6366">
        <w:t>D.Lgs.</w:t>
      </w:r>
      <w:proofErr w:type="spellEnd"/>
      <w:r w:rsidRPr="00DF6366">
        <w:t xml:space="preserve"> n. 50/2016 e </w:t>
      </w:r>
      <w:proofErr w:type="spellStart"/>
      <w:r w:rsidRPr="00DF6366">
        <w:t>ss.mm.ii</w:t>
      </w:r>
      <w:proofErr w:type="spellEnd"/>
      <w:r w:rsidRPr="00DF6366">
        <w:t>.</w:t>
      </w:r>
    </w:p>
    <w:p w14:paraId="1023D275" w14:textId="445FA653" w:rsidR="00237B29" w:rsidRPr="00DF6366" w:rsidRDefault="00237B29" w:rsidP="00237B29">
      <w:pPr>
        <w:pStyle w:val="CAPITOLO"/>
      </w:pPr>
      <w:r w:rsidRPr="00DF6366">
        <w:t>4. L'esecutore, a propria cura e spesa, metterà a disposizione dell'organo di collaudo gli operai e i mezzi d'opera necessari ad eseguire le operazioni di riscontro, le esplorazioni, gli scandagli, gli esperimenti, compreso quanto necessario a</w:t>
      </w:r>
      <w:r w:rsidR="009502A9">
        <w:t>l</w:t>
      </w:r>
      <w:r w:rsidRPr="00DF6366">
        <w:t>l</w:t>
      </w:r>
      <w:r w:rsidR="00137DE1" w:rsidRPr="00DF6366">
        <w:t>’eventuale</w:t>
      </w:r>
      <w:r w:rsidRPr="00DF6366">
        <w:t xml:space="preserve"> collaudo statico. Rimarrà a cura e carico dell'esecutore quanto occorre per ristabilire le parti del lavoro, che sono state alterate nell'eseguire tali verifiche. Nel caso in cui l'esecutore non ottemperi a tali obblighi, l'organo di collaudo potrà disporre che sia provveduto d'ufficio, in danno all'esecutore inadempiente, deducendo la spesa dal residuo credito dell'esecutore.</w:t>
      </w:r>
    </w:p>
    <w:p w14:paraId="494D8CB9" w14:textId="3AAFF074" w:rsidR="00237B29" w:rsidRPr="00DF6366" w:rsidRDefault="00237B29" w:rsidP="00237B29">
      <w:pPr>
        <w:pStyle w:val="CAPITOLO"/>
      </w:pPr>
      <w:r w:rsidRPr="00DF6366">
        <w:t xml:space="preserve">5. Nel caso di collaudo in corso d'opera, l'organo di collaudo, anche statico, effettuerà visite in corso d'opera con la cadenza che esso ritiene adeguata </w:t>
      </w:r>
      <w:r w:rsidR="00495C03" w:rsidRPr="00DF6366">
        <w:t>a</w:t>
      </w:r>
      <w:r w:rsidRPr="00DF6366">
        <w:t xml:space="preserve"> un accertamento progressivo della regolare esecuzione dei lavori in relazione a quanto verificato. In particolare, sarà necessario che vengano effettuati sopralluoghi durante l'esecuzione delle fondazioni e di quelle lavorazioni significative la cui verifica risulti impossibile o particolarmente complessa successivamente all'esecuzione. Di ciascuna visita, alla quale dovranno essere invitati l'esecutore ed il direttore dei lavori, sarà redatto apposito verbale.</w:t>
      </w:r>
    </w:p>
    <w:p w14:paraId="3F1C7437" w14:textId="77777777" w:rsidR="00237B29" w:rsidRPr="00DF6366" w:rsidRDefault="00237B29" w:rsidP="00237B29">
      <w:pPr>
        <w:pStyle w:val="CAPITOLO"/>
      </w:pPr>
      <w:r w:rsidRPr="00DF6366">
        <w:t>6. Se i difetti e le mancanze sono di poca entità e sono riparabili in breve tempo, l'organo di collaudo prescriverà specificatamente le lavorazioni da eseguire, assegnando all'esecutore un termine; il certificato di collaudo non sarà rilasciato sino a che non risulti che l'esecutore abbia completamente e regolarmente eseguito le lavorazioni prescrittegli. Nel caso di inottemperanza da parte dell'esecutore, l'organo di collaudo disporrà che sia provveduto d'ufficio, in danno all'esecutore.</w:t>
      </w:r>
    </w:p>
    <w:p w14:paraId="41A3481C" w14:textId="3B3EB421" w:rsidR="00237B29" w:rsidRPr="00DF6366" w:rsidRDefault="00237B29" w:rsidP="00237B29">
      <w:pPr>
        <w:pStyle w:val="CAPITOLO"/>
      </w:pPr>
      <w:r w:rsidRPr="00DF6366">
        <w:t xml:space="preserve">7. Salvo quanto disposto dall’articolo 1669 del </w:t>
      </w:r>
      <w:proofErr w:type="gramStart"/>
      <w:r w:rsidRPr="00DF6366">
        <w:t>codice civile</w:t>
      </w:r>
      <w:proofErr w:type="gramEnd"/>
      <w:r w:rsidRPr="00DF6366">
        <w:t>, l’</w:t>
      </w:r>
      <w:r w:rsidR="006966BF">
        <w:t>Appaltatore</w:t>
      </w:r>
      <w:r w:rsidRPr="00DF6366">
        <w:t xml:space="preserve"> risponde per la difformità e i vizi dell’opera, ancorché riconoscibili, purché denunciati dalla stazione appaltante prima che il certificato di collaudo assuma carattere definitivo.</w:t>
      </w:r>
    </w:p>
    <w:p w14:paraId="301223C1" w14:textId="77777777" w:rsidR="00237B29" w:rsidRPr="00DF6366" w:rsidRDefault="00237B29" w:rsidP="00237B29">
      <w:pPr>
        <w:pStyle w:val="CAPITOLO"/>
      </w:pPr>
      <w:r w:rsidRPr="00DF6366">
        <w:t xml:space="preserve">8. Come previsto dalla L. 1086/71 e dal D.M. 17-01-18 NTC Cap. 9 e sua circolare applicativa, l'Impresa dovrà provvedere a sua cura e spese al deposito di tutta la documentazione richiesta dagli organi preposti, per quanto attiene alle opere in cemento armato o in ferro o strutturali in genere. Prima dell'inizio lavori l'impresa presenterà a sua cura e spese agli uffici del Genio Civile/comune competente per territorio, la denuncia delle opere in c.a. e avviso di inizio lavori. Copia di tutti gli elaborati comprese le tavole dei solai prefabbricati verrà consegnata al Direttore dei Lavori della Stazione Appaltante. A lavori ultimati sarà cura dell’Impresa Appaltatrice l’ottenimento dei certificati delle prove di schiacciamento sui cubetti in </w:t>
      </w:r>
      <w:proofErr w:type="spellStart"/>
      <w:r w:rsidRPr="00DF6366">
        <w:t>cls</w:t>
      </w:r>
      <w:proofErr w:type="spellEnd"/>
      <w:r w:rsidRPr="00DF6366">
        <w:t xml:space="preserve"> prelevati e di trazione sulle barre in acciaio prelevate con le modalità previste dalla Legge (D. Min. Infrastrutture del 17-gennaio-2018 (Suppl. </w:t>
      </w:r>
      <w:proofErr w:type="spellStart"/>
      <w:r w:rsidRPr="00DF6366">
        <w:t>Ord</w:t>
      </w:r>
      <w:proofErr w:type="spellEnd"/>
      <w:r w:rsidRPr="00DF6366">
        <w:t>. alla G.U. 20- 02-208), Aggiornamento delle “Norme tecniche per le costruzioni e nella Circolare 21 gennaio 2019, n. 7 - Istruzioni per l’applicazione dell’ “Aggiornamento delle “Norme tecniche per le costruzioni” di cui al D.M. 17 gennaio 2018). Le parcelle del Collaudatore delle strutture aventi funzione statica sono a carico della Stazione Appaltante.</w:t>
      </w:r>
    </w:p>
    <w:p w14:paraId="42F264D3" w14:textId="77777777" w:rsidR="00237B29" w:rsidRPr="00DF6366" w:rsidRDefault="00237B29" w:rsidP="00D65071">
      <w:pPr>
        <w:pStyle w:val="Stile1-ART"/>
        <w:ind w:left="709"/>
        <w:rPr>
          <w:rFonts w:ascii="Times New Roman" w:hAnsi="Times New Roman"/>
        </w:rPr>
      </w:pPr>
      <w:bookmarkStart w:id="417" w:name="_Toc431393392"/>
      <w:bookmarkStart w:id="418" w:name="_Toc74915057"/>
      <w:bookmarkStart w:id="419" w:name="_Toc125362415"/>
      <w:r w:rsidRPr="00DF6366">
        <w:rPr>
          <w:rFonts w:ascii="Times New Roman" w:hAnsi="Times New Roman"/>
        </w:rPr>
        <w:lastRenderedPageBreak/>
        <w:t>Manutenzione e custodia delle opere sino al collaudo</w:t>
      </w:r>
      <w:bookmarkEnd w:id="417"/>
      <w:bookmarkEnd w:id="418"/>
      <w:bookmarkEnd w:id="419"/>
    </w:p>
    <w:p w14:paraId="6812D7F4" w14:textId="4F7F3023" w:rsidR="00237B29" w:rsidRPr="00DF6366" w:rsidRDefault="00237B29" w:rsidP="00237B29">
      <w:pPr>
        <w:pStyle w:val="CAPITOLO"/>
        <w:rPr>
          <w:szCs w:val="22"/>
        </w:rPr>
      </w:pPr>
      <w:r w:rsidRPr="00DF6366">
        <w:t xml:space="preserve">1. </w:t>
      </w:r>
      <w:bookmarkStart w:id="420" w:name="_Toc377657336"/>
      <w:r w:rsidRPr="00DF6366">
        <w:t xml:space="preserve">Come già indicato, </w:t>
      </w:r>
      <w:r w:rsidRPr="00DF6366">
        <w:rPr>
          <w:szCs w:val="22"/>
        </w:rPr>
        <w:t>l’</w:t>
      </w:r>
      <w:r w:rsidR="006966BF">
        <w:rPr>
          <w:szCs w:val="22"/>
        </w:rPr>
        <w:t>Appaltatore</w:t>
      </w:r>
      <w:r w:rsidRPr="00DF6366">
        <w:rPr>
          <w:szCs w:val="22"/>
        </w:rPr>
        <w:t xml:space="preserve"> è obbligato alla custodia e manutenzione dell’opera durante il periodo di attesa e l’espletamento delle operazioni di collaudo fino all’emissione del certificato di regolare esecuzione, che deve essere emesso non oltre sei mesi dall’ultimazione dei lavori. Per tutto il periodo intercorrente tra l’esecuzione dei lavori e il sopracitato certificato, salvo le maggiori responsabilità sancite all’art. 1669 del Codice Civile, l’</w:t>
      </w:r>
      <w:r w:rsidR="006966BF">
        <w:rPr>
          <w:szCs w:val="22"/>
        </w:rPr>
        <w:t>Appaltatore</w:t>
      </w:r>
      <w:r w:rsidRPr="00DF6366">
        <w:rPr>
          <w:szCs w:val="22"/>
        </w:rPr>
        <w:t xml:space="preserve"> è quindi garante delle opere e delle forniture eseguite, obbligandosi a sostituire i materiali che si dimostrassero non rispondenti alle prescrizioni contrattuali ed a riparare tutti i guasti e le degradazioni che dovessero verificarsi anche in conseguenza dell’uso, purché corretto, delle opere. In tale periodo la manutenzione dovrà essere eseguita nel modo più tempestivo ed in ogni caso, sotto pena d’intervento d’ufficio, nei termini prescritti dalla Direzione Lavori. Per cause stagionali o per le altre cause potrà essere concesso all’</w:t>
      </w:r>
      <w:r w:rsidR="006966BF">
        <w:rPr>
          <w:szCs w:val="22"/>
        </w:rPr>
        <w:t>Appaltatore</w:t>
      </w:r>
      <w:r w:rsidRPr="00DF6366">
        <w:rPr>
          <w:szCs w:val="22"/>
        </w:rPr>
        <w:t xml:space="preserve"> di procedere ad interventi di carattere provvisorio, salvo a provvedere alle riparazioni definitive appena possibile.</w:t>
      </w:r>
      <w:bookmarkEnd w:id="420"/>
    </w:p>
    <w:p w14:paraId="35F39BA9" w14:textId="77777777" w:rsidR="00237B29" w:rsidRPr="00DF6366" w:rsidRDefault="00237B29" w:rsidP="00D65071">
      <w:pPr>
        <w:pStyle w:val="Stile1-ART"/>
        <w:ind w:left="709"/>
        <w:rPr>
          <w:rFonts w:ascii="Times New Roman" w:hAnsi="Times New Roman"/>
        </w:rPr>
      </w:pPr>
      <w:bookmarkStart w:id="421" w:name="_Toc222574999"/>
      <w:bookmarkStart w:id="422" w:name="_Toc222575630"/>
      <w:bookmarkStart w:id="423" w:name="_Toc222575754"/>
      <w:bookmarkStart w:id="424" w:name="_Toc222630276"/>
      <w:bookmarkStart w:id="425" w:name="_Toc431393393"/>
      <w:bookmarkStart w:id="426" w:name="_Toc74915058"/>
      <w:bookmarkStart w:id="427" w:name="_Toc125362416"/>
      <w:r w:rsidRPr="00DF6366">
        <w:rPr>
          <w:rFonts w:ascii="Times New Roman" w:hAnsi="Times New Roman"/>
        </w:rPr>
        <w:t>Presa in consegna dei lavori ultimati</w:t>
      </w:r>
      <w:bookmarkEnd w:id="421"/>
      <w:bookmarkEnd w:id="422"/>
      <w:bookmarkEnd w:id="423"/>
      <w:bookmarkEnd w:id="424"/>
      <w:bookmarkEnd w:id="425"/>
      <w:bookmarkEnd w:id="426"/>
      <w:bookmarkEnd w:id="427"/>
    </w:p>
    <w:p w14:paraId="5DA76B13" w14:textId="77777777" w:rsidR="00237B29" w:rsidRPr="00DF6366" w:rsidRDefault="00237B29" w:rsidP="00237B29">
      <w:pPr>
        <w:pStyle w:val="CAPITOLO"/>
      </w:pPr>
      <w:r w:rsidRPr="00DF6366">
        <w:t>1. La Stazione Appaltante si riserva di prendere in consegna parzialmente o totalmente le opere appaltate anche subito dopo l’ultimazione dei lavori.</w:t>
      </w:r>
    </w:p>
    <w:p w14:paraId="7AC39915" w14:textId="25DD9319" w:rsidR="00237B29" w:rsidRPr="00DF6366" w:rsidRDefault="00237B29" w:rsidP="00237B29">
      <w:pPr>
        <w:pStyle w:val="CAPITOLO"/>
      </w:pPr>
      <w:r w:rsidRPr="00DF6366">
        <w:t>2. Qualora la Stazione Appaltante si avvalga di tale facoltà, che viene comunicata all’</w:t>
      </w:r>
      <w:r w:rsidR="006966BF">
        <w:t>Appaltatore</w:t>
      </w:r>
      <w:r w:rsidRPr="00DF6366">
        <w:t xml:space="preserve"> per iscritto, lo stesso </w:t>
      </w:r>
      <w:r w:rsidR="006966BF">
        <w:t>Appaltatore</w:t>
      </w:r>
      <w:r w:rsidRPr="00DF6366">
        <w:t xml:space="preserve"> non può opporvisi per alcun motivo, né può reclamare compensi di sorta.</w:t>
      </w:r>
    </w:p>
    <w:p w14:paraId="3CD4AB06" w14:textId="77777777" w:rsidR="00237B29" w:rsidRPr="00DF6366" w:rsidRDefault="00237B29" w:rsidP="00237B29">
      <w:pPr>
        <w:pStyle w:val="CAPITOLO"/>
      </w:pPr>
      <w:r w:rsidRPr="00DF6366">
        <w:t>3. Egli può però richiedere che sia redatto apposito verbale circa lo stato delle opere, onde essere garantito dai possibili danni che potrebbero essere arrecati alle opere stesse.</w:t>
      </w:r>
    </w:p>
    <w:p w14:paraId="45B1CA57" w14:textId="62CE4359" w:rsidR="00237B29" w:rsidRPr="00DF6366" w:rsidRDefault="00237B29" w:rsidP="00237B29">
      <w:pPr>
        <w:pStyle w:val="CAPITOLO"/>
      </w:pPr>
      <w:r w:rsidRPr="00DF6366">
        <w:t>4. La presa di possesso da parte della Stazione Appaltante avviene nel termine perentorio fissato dalla stessa per mezzo del Direttore dei Lavori o per mezzo del Responsabile del Procedimento, in presenza dell’</w:t>
      </w:r>
      <w:r w:rsidR="006966BF">
        <w:t>Appaltatore</w:t>
      </w:r>
      <w:r w:rsidRPr="00DF6366">
        <w:t xml:space="preserve"> o di due testimoni in caso di sua assenza.</w:t>
      </w:r>
    </w:p>
    <w:p w14:paraId="79F42EF9" w14:textId="761A55AF" w:rsidR="00237B29" w:rsidRPr="00DF6366" w:rsidRDefault="00853101" w:rsidP="00853101">
      <w:pPr>
        <w:pStyle w:val="Titolo1"/>
        <w:numPr>
          <w:ilvl w:val="0"/>
          <w:numId w:val="0"/>
        </w:numPr>
        <w:ind w:left="426" w:right="851"/>
        <w:rPr>
          <w:rFonts w:ascii="Times New Roman" w:hAnsi="Times New Roman"/>
        </w:rPr>
      </w:pPr>
      <w:bookmarkStart w:id="428" w:name="_Toc222630277"/>
      <w:bookmarkStart w:id="429" w:name="_Toc431393394"/>
      <w:bookmarkStart w:id="430" w:name="_Toc74915059"/>
      <w:bookmarkStart w:id="431" w:name="_Toc125362417"/>
      <w:r w:rsidRPr="00DF6366">
        <w:rPr>
          <w:rFonts w:ascii="Times New Roman" w:hAnsi="Times New Roman"/>
        </w:rPr>
        <w:t xml:space="preserve">CAPO 12 - </w:t>
      </w:r>
      <w:r w:rsidR="00237B29" w:rsidRPr="00DF6366">
        <w:rPr>
          <w:rFonts w:ascii="Times New Roman" w:hAnsi="Times New Roman"/>
        </w:rPr>
        <w:t>NORME FINALI</w:t>
      </w:r>
      <w:bookmarkEnd w:id="428"/>
      <w:bookmarkEnd w:id="429"/>
      <w:bookmarkEnd w:id="430"/>
      <w:bookmarkEnd w:id="431"/>
    </w:p>
    <w:p w14:paraId="27BB06BC" w14:textId="77777777" w:rsidR="00237B29" w:rsidRPr="00DF6366" w:rsidRDefault="00237B29" w:rsidP="00D65071">
      <w:pPr>
        <w:pStyle w:val="Stile1-ART"/>
        <w:ind w:left="709"/>
        <w:rPr>
          <w:rFonts w:ascii="Times New Roman" w:hAnsi="Times New Roman"/>
        </w:rPr>
      </w:pPr>
      <w:bookmarkStart w:id="432" w:name="_Toc222575000"/>
      <w:bookmarkStart w:id="433" w:name="_Toc222575631"/>
      <w:bookmarkStart w:id="434" w:name="_Toc222575755"/>
      <w:bookmarkStart w:id="435" w:name="_Toc222630278"/>
      <w:bookmarkStart w:id="436" w:name="_Toc431393395"/>
      <w:bookmarkStart w:id="437" w:name="_Toc74915060"/>
      <w:bookmarkStart w:id="438" w:name="_Toc125362418"/>
      <w:r w:rsidRPr="00DF6366">
        <w:rPr>
          <w:rFonts w:ascii="Times New Roman" w:hAnsi="Times New Roman"/>
        </w:rPr>
        <w:t>Qualità e accettazione dei materiali in genere</w:t>
      </w:r>
      <w:bookmarkEnd w:id="432"/>
      <w:bookmarkEnd w:id="433"/>
      <w:bookmarkEnd w:id="434"/>
      <w:bookmarkEnd w:id="435"/>
      <w:bookmarkEnd w:id="436"/>
      <w:bookmarkEnd w:id="437"/>
      <w:bookmarkEnd w:id="438"/>
    </w:p>
    <w:p w14:paraId="4CFE32F0" w14:textId="77777777" w:rsidR="00237B29" w:rsidRPr="00DF6366" w:rsidRDefault="00237B29" w:rsidP="00237B29">
      <w:pPr>
        <w:pStyle w:val="CAPITOLO"/>
      </w:pPr>
      <w:r w:rsidRPr="00DF6366">
        <w:t>1. La Direzione Lavori ha facoltà di prescrivere le quantità dei materiali che si devono impiegare in ogni singolo lavoro, quando trattasi di materiali non contemplati nel presente Capitolato.</w:t>
      </w:r>
    </w:p>
    <w:p w14:paraId="4EF4F675" w14:textId="77777777" w:rsidR="00237B29" w:rsidRPr="00DF6366" w:rsidRDefault="00237B29" w:rsidP="00237B29">
      <w:pPr>
        <w:pStyle w:val="CAPITOLO"/>
      </w:pPr>
      <w:r w:rsidRPr="00DF6366">
        <w:t xml:space="preserve">2. I materiali e i componenti devono corrispondere alle prescrizioni del capitolato speciale ed essere della migliore qualità: possono essere messi in opera solamente dopo l’accettazione del Direttore dei Lavori; in caso di controversia, si procede ai sensi dell’Art. 101 comma 3, 4, 5 del </w:t>
      </w:r>
      <w:proofErr w:type="spellStart"/>
      <w:r w:rsidRPr="00DF6366">
        <w:t>D.Lgs</w:t>
      </w:r>
      <w:proofErr w:type="spellEnd"/>
      <w:r w:rsidRPr="00DF6366">
        <w:t xml:space="preserve"> 50/2016, dell’Art. 111 del </w:t>
      </w:r>
      <w:proofErr w:type="gramStart"/>
      <w:r w:rsidRPr="00DF6366">
        <w:t>predetto</w:t>
      </w:r>
      <w:proofErr w:type="gramEnd"/>
      <w:r w:rsidRPr="00DF6366">
        <w:t xml:space="preserve"> Codice, ed in considerazione dell’emanazione delle Linee Guida citate al medesimo Art. 111.</w:t>
      </w:r>
    </w:p>
    <w:p w14:paraId="269FB51B" w14:textId="27F2800B" w:rsidR="00237B29" w:rsidRPr="00DF6366" w:rsidRDefault="00237B29" w:rsidP="00237B29">
      <w:pPr>
        <w:pStyle w:val="CAPITOLO"/>
      </w:pPr>
      <w:r w:rsidRPr="00DF6366">
        <w:t>3. I materiali da impiegare per i lavori compresi nell’appalto devono corrispondere, come caratteristiche, a quanto stabilito nelle leggi e nei regolamenti ufficiali vigenti in materia; in mancanza di particolari prescrizioni, devono essere delle migliori qualità esistenti in commercio, in rapporto alla funzione cui sono stati destinati; in ogni caso i materiali, prima della posa in opera, devono essere riconosciuti idonei e accettati dalla Direzione Lavori, anche a seguito di specifiche prove di laboratorio o di certificazioni fornite dal produttore.</w:t>
      </w:r>
    </w:p>
    <w:p w14:paraId="57F3950A" w14:textId="5E7DA968" w:rsidR="00237B29" w:rsidRPr="00DF6366" w:rsidRDefault="004E418B" w:rsidP="00237B29">
      <w:pPr>
        <w:pStyle w:val="CAPITOLO"/>
      </w:pPr>
      <w:r>
        <w:lastRenderedPageBreak/>
        <w:t>4</w:t>
      </w:r>
      <w:r w:rsidR="00237B29" w:rsidRPr="00DF6366">
        <w:t>. In materia di accettazione dei materiali, qualora eventuali carenze di prescrizioni comunitarie (dell’Unione europea) nazionali e regionali, ovvero la mancanza di precise disposizioni nella descrizione contrattuale dei lavori possano dare luogo a incertezze circa i requisiti dei materiali stessi, la Direzione Lavori ha facoltà di ricorrere all’applicazione di norme speciali, ove esistano, siano esse nazionali o estere.</w:t>
      </w:r>
    </w:p>
    <w:p w14:paraId="36A97E5E" w14:textId="39F46E59" w:rsidR="00237B29" w:rsidRPr="00DF6366" w:rsidRDefault="004E418B" w:rsidP="00237B29">
      <w:pPr>
        <w:pStyle w:val="CAPITOLO"/>
      </w:pPr>
      <w:r>
        <w:t>5</w:t>
      </w:r>
      <w:r w:rsidR="00237B29" w:rsidRPr="00DF6366">
        <w:t>. Il Committente ha la facoltà di rifiutare i materiali che non ritiene rispondenti alle norme indicate o richiamate nelle presenti specifiche tecniche ed inadatti alla buona riuscita dei lavori.</w:t>
      </w:r>
    </w:p>
    <w:p w14:paraId="1F61BEE8" w14:textId="5F3EB300" w:rsidR="00237B29" w:rsidRPr="00DF6366" w:rsidRDefault="004E418B" w:rsidP="00237B29">
      <w:pPr>
        <w:pStyle w:val="CAPITOLO"/>
      </w:pPr>
      <w:r>
        <w:t>6</w:t>
      </w:r>
      <w:r w:rsidR="00237B29" w:rsidRPr="00DF6366">
        <w:t>. Qualora la Direzione dei Lavori rifiuti una qualsiasi provvista di materiali in quanto non adatta all’impiego, l’impresa deve sostituirla con altra che corrisponda alle caratteristiche volute; i materiali rifiutati devono essere allontanati immediatamente dal cantiere a cura e a spese della stessa impresa.</w:t>
      </w:r>
    </w:p>
    <w:p w14:paraId="03E58D32" w14:textId="2F7990A6" w:rsidR="00237B29" w:rsidRPr="00DF6366" w:rsidRDefault="004E418B" w:rsidP="00237B29">
      <w:pPr>
        <w:pStyle w:val="CAPITOLO"/>
      </w:pPr>
      <w:r>
        <w:t>7</w:t>
      </w:r>
      <w:r w:rsidR="00237B29" w:rsidRPr="00DF6366">
        <w:t>. L’accettazione dei materiali e dei componenti è definitiva solo dopo la loro posa in opera. Il Direttore dei Lavori può rifiutare in qualunque tempo i materiali e i componenti deperiti dopo la introduzione in cantiere, o che per qualsiasi causa non fossero conformi alle caratteristiche tecniche risultanti dai documenti allegati al contratto; in questo ultimo caso l’</w:t>
      </w:r>
      <w:r w:rsidR="006966BF">
        <w:t>Appaltatore</w:t>
      </w:r>
      <w:r w:rsidR="00237B29" w:rsidRPr="00DF6366">
        <w:t xml:space="preserve"> deve rimuoverli dal cantiere e sostituirli con altri a sue spese.</w:t>
      </w:r>
    </w:p>
    <w:p w14:paraId="18667283" w14:textId="69D982D6" w:rsidR="00237B29" w:rsidRPr="00DF6366" w:rsidRDefault="004E418B" w:rsidP="00237B29">
      <w:pPr>
        <w:pStyle w:val="CAPITOLO"/>
      </w:pPr>
      <w:r>
        <w:t>8</w:t>
      </w:r>
      <w:r w:rsidR="00237B29" w:rsidRPr="00DF6366">
        <w:t>. Ove l’</w:t>
      </w:r>
      <w:r w:rsidR="006966BF">
        <w:t>Appaltatore</w:t>
      </w:r>
      <w:r w:rsidR="00237B29" w:rsidRPr="00DF6366">
        <w:t xml:space="preserve"> non effettui la rimozione nel termine prescritto dal Direttore dei Lavori, la Stazione Appaltante può provvedervi direttamente a spese dell’</w:t>
      </w:r>
      <w:r w:rsidR="006966BF">
        <w:t>Appaltatore</w:t>
      </w:r>
      <w:r w:rsidR="00237B29" w:rsidRPr="00DF6366">
        <w:t>, a carico del quale resta anche qualsiasi onere o danno che possa derivargli per effetto della rimozione eseguita d’ufficio.</w:t>
      </w:r>
    </w:p>
    <w:p w14:paraId="2D43B9AC" w14:textId="5819C8A1" w:rsidR="00237B29" w:rsidRPr="00DF6366" w:rsidRDefault="004E418B" w:rsidP="00237B29">
      <w:pPr>
        <w:pStyle w:val="CAPITOLO"/>
      </w:pPr>
      <w:r>
        <w:t>9</w:t>
      </w:r>
      <w:r w:rsidR="00237B29" w:rsidRPr="00DF6366">
        <w:t>. Anche dopo l’accettazione e la posa in opera dei materiali e dei componenti da parte dell’</w:t>
      </w:r>
      <w:r w:rsidR="006966BF">
        <w:t>Appaltatore</w:t>
      </w:r>
      <w:r w:rsidR="00237B29" w:rsidRPr="00DF6366">
        <w:t>, restano fermi i diritti ed i poteri della Stazione Appaltante in sede di certificazione di regolare esecuzione e/o di collaudo.</w:t>
      </w:r>
    </w:p>
    <w:p w14:paraId="1A36CA29" w14:textId="653637E5" w:rsidR="00237B29" w:rsidRPr="009502A9" w:rsidRDefault="00237B29" w:rsidP="00237B29">
      <w:pPr>
        <w:pStyle w:val="CAPITOLO"/>
      </w:pPr>
      <w:r w:rsidRPr="00DF6366">
        <w:t>1</w:t>
      </w:r>
      <w:r w:rsidR="004E418B">
        <w:t>0</w:t>
      </w:r>
      <w:r w:rsidRPr="00DF6366">
        <w:t>. L’</w:t>
      </w:r>
      <w:r w:rsidR="006966BF">
        <w:t>Appaltatore</w:t>
      </w:r>
      <w:r w:rsidRPr="00DF6366">
        <w:t xml:space="preserve"> che nel proprio interesse o di sua iniziativa abbia impiegato materiali o componenti di caratteristiche superiori a quelle prescritte nei documenti contrattuali, o eseguito una lavorazione più accurata, non ha diritto ad aumento dei prezzi e la contabilità è redatta come se i materiali avessero le caratteristiche stabilite.</w:t>
      </w:r>
    </w:p>
    <w:p w14:paraId="7F51B054" w14:textId="40386F7C" w:rsidR="00237B29" w:rsidRPr="009502A9" w:rsidRDefault="00237B29" w:rsidP="009502A9">
      <w:pPr>
        <w:pStyle w:val="CAPITOLO"/>
      </w:pPr>
      <w:r w:rsidRPr="009502A9">
        <w:t>1</w:t>
      </w:r>
      <w:r w:rsidR="004E418B" w:rsidRPr="009502A9">
        <w:t>1</w:t>
      </w:r>
      <w:r w:rsidRPr="009502A9">
        <w:t>. Tutti i materiali usati, sia quelli appresso riportati che quelli qui non compresi ma specificati sui disegni di progetto, una volta approvati dal Direttore dei Lavori potranno indistintamente essere sottoposti a prove di resistenza e di qualità, a spese dell’</w:t>
      </w:r>
      <w:r w:rsidR="006966BF" w:rsidRPr="009502A9">
        <w:t>Appaltatore</w:t>
      </w:r>
      <w:r w:rsidRPr="009502A9">
        <w:t>.</w:t>
      </w:r>
      <w:r w:rsidR="009502A9">
        <w:t xml:space="preserve"> </w:t>
      </w:r>
      <w:r w:rsidRPr="009502A9">
        <w:t>Quando richiesto, l’</w:t>
      </w:r>
      <w:r w:rsidR="006966BF" w:rsidRPr="009502A9">
        <w:t>Appaltatore</w:t>
      </w:r>
      <w:r w:rsidRPr="009502A9">
        <w:t xml:space="preserve"> sottoporrà al Direttore dei Lavori campioni dei materiali che intende usare. I campioni dovranno essere rappresentativi del materiale effettivamente usato.</w:t>
      </w:r>
    </w:p>
    <w:p w14:paraId="7BE69001" w14:textId="0CA75427" w:rsidR="00237B29" w:rsidRPr="009502A9" w:rsidRDefault="00237B29" w:rsidP="009502A9">
      <w:pPr>
        <w:pStyle w:val="CAPITOLO"/>
      </w:pPr>
      <w:r w:rsidRPr="009502A9">
        <w:t>L’</w:t>
      </w:r>
      <w:r w:rsidR="006966BF" w:rsidRPr="009502A9">
        <w:t>Appaltatore</w:t>
      </w:r>
      <w:r w:rsidRPr="009502A9">
        <w:t xml:space="preserve"> sarà obbligato a prestarsi in ogni tempo ad effettuare tutte le prove prescritte dal presente Capitolato sui materiali impiegati o da impiegarsi nonché sui manufatti, sia prefabbricati che formati in opera. In mancanza di un’idonea normalizzazione per l’esecuzione delle prove previste o di una normativa specifica, sarà riservato al Direttore dei Lavori il diritto di dettare norme di prova alternative o complementari. Il prelievo dei campioni verrà eseguito in contraddittorio e di ciò verrà steso apposito verbale; in tale sede l'</w:t>
      </w:r>
      <w:r w:rsidR="006966BF" w:rsidRPr="009502A9">
        <w:t>Appaltatore</w:t>
      </w:r>
      <w:r w:rsidRPr="009502A9">
        <w:t xml:space="preserve"> avrà facoltà di richiedere, sempre che ciò sia compatibile con il tipo e le modalità esecutive della prova, di assistere o di farsi rappresentare alla stessa.</w:t>
      </w:r>
    </w:p>
    <w:p w14:paraId="572F828E" w14:textId="77777777" w:rsidR="00237B29" w:rsidRPr="009502A9" w:rsidRDefault="00237B29" w:rsidP="009502A9">
      <w:pPr>
        <w:pStyle w:val="CAPITOLO"/>
      </w:pPr>
      <w:r w:rsidRPr="009502A9">
        <w:t>In mancanza di una speciale normativa di Legge o di Capitolato, le prove potranno essere eseguite presso un Istituto autorizzato, la fabbrica di origine o il cantiere, a seconda delle disposizioni del Direttore dei Lavori.</w:t>
      </w:r>
    </w:p>
    <w:p w14:paraId="54B055BB" w14:textId="5644FA79" w:rsidR="00237B29" w:rsidRPr="009502A9" w:rsidRDefault="00237B29" w:rsidP="009502A9">
      <w:pPr>
        <w:pStyle w:val="CAPITOLO"/>
      </w:pPr>
      <w:r w:rsidRPr="009502A9">
        <w:t>In ogni caso, tutte le spese per il prelievo, la conservazione e l'invio dei campioni, per l'esecuzione delle prove, per il ripristino dei manufatti che si siano eventualmente dovuti manomettere, nonché tutte le altre spese simili e connesse, saranno a totale ed esclusivo carico dell'</w:t>
      </w:r>
      <w:r w:rsidR="006966BF" w:rsidRPr="009502A9">
        <w:t>Appaltatore</w:t>
      </w:r>
      <w:r w:rsidRPr="009502A9">
        <w:t>, salvo nei casi in cui siano espressamente prescritti dal presente Capitolato criteri diversi.</w:t>
      </w:r>
    </w:p>
    <w:p w14:paraId="0BD5C01A" w14:textId="40937850" w:rsidR="00237B29" w:rsidRPr="00DF6366" w:rsidRDefault="00237B29" w:rsidP="009502A9">
      <w:pPr>
        <w:pStyle w:val="CAPITOLO"/>
        <w:rPr>
          <w:szCs w:val="22"/>
        </w:rPr>
      </w:pPr>
      <w:r w:rsidRPr="009502A9">
        <w:lastRenderedPageBreak/>
        <w:t>1</w:t>
      </w:r>
      <w:r w:rsidR="004E418B" w:rsidRPr="009502A9">
        <w:t>2</w:t>
      </w:r>
      <w:r w:rsidRPr="009502A9">
        <w:t>. La Direzione dei Lavori o l’organo di certificazione-collaudo possono disporre ulteriori prove ed analisi ancorché non prescritte dal capitolato speciale d’appalto, ma ritenute</w:t>
      </w:r>
      <w:r w:rsidRPr="00DF6366">
        <w:rPr>
          <w:szCs w:val="22"/>
        </w:rPr>
        <w:t xml:space="preserve"> necessarie per stabilire l’idoneità dei materiali o dei componenti. Le relative spese sono poste a carico dell’</w:t>
      </w:r>
      <w:r w:rsidR="006966BF">
        <w:rPr>
          <w:szCs w:val="22"/>
        </w:rPr>
        <w:t>Appaltatore</w:t>
      </w:r>
      <w:r w:rsidRPr="00DF6366">
        <w:rPr>
          <w:szCs w:val="22"/>
        </w:rPr>
        <w:t>.</w:t>
      </w:r>
    </w:p>
    <w:p w14:paraId="22375EC5" w14:textId="3C99F9C4" w:rsidR="00237B29" w:rsidRPr="00DF6366" w:rsidRDefault="00237B29" w:rsidP="00237B29">
      <w:pPr>
        <w:pStyle w:val="CAPITOLO"/>
      </w:pPr>
      <w:r w:rsidRPr="00DF6366">
        <w:rPr>
          <w:szCs w:val="22"/>
        </w:rPr>
        <w:t>1</w:t>
      </w:r>
      <w:r w:rsidR="004E418B">
        <w:rPr>
          <w:szCs w:val="22"/>
        </w:rPr>
        <w:t>3</w:t>
      </w:r>
      <w:r w:rsidRPr="00DF6366">
        <w:rPr>
          <w:szCs w:val="22"/>
        </w:rPr>
        <w:t>. Entro 60 giorni dalla consegna</w:t>
      </w:r>
      <w:r w:rsidRPr="00DF6366">
        <w:t xml:space="preserve"> dei lavori o, in caso di materiali o prodotti di particolare complessità, entro 60 giorni antecedenti il loro utilizzo, l’</w:t>
      </w:r>
      <w:r w:rsidR="006966BF">
        <w:t>Appaltatore</w:t>
      </w:r>
      <w:r w:rsidRPr="00DF6366">
        <w:t xml:space="preserve"> presenta alla Direzione dei Lavori, per l’approvazione, la campionatura completa di tutti i materiali, manufatti, prodotti, ecc. previsti o necessari per dare finita in ogni sua parte l’opera oggetto dell’appalto.</w:t>
      </w:r>
    </w:p>
    <w:p w14:paraId="413B5D52" w14:textId="4524BE39" w:rsidR="00237B29" w:rsidRPr="00DF6366" w:rsidRDefault="00237B29" w:rsidP="00237B29">
      <w:pPr>
        <w:pStyle w:val="CAPITOLO"/>
      </w:pPr>
      <w:r w:rsidRPr="00DF6366">
        <w:t>1</w:t>
      </w:r>
      <w:r w:rsidR="004E418B">
        <w:t>4</w:t>
      </w:r>
      <w:r w:rsidRPr="00DF6366">
        <w:t>. L’accettazione dei materiali da parte della Direzione dei Lavori non esenta l’</w:t>
      </w:r>
      <w:r w:rsidR="006966BF">
        <w:t>Appaltatore</w:t>
      </w:r>
      <w:r w:rsidRPr="00DF6366">
        <w:t xml:space="preserve"> dalla totale responsabilità della riuscita delle opere, anche per quanto può dipendere dai materiali stessi.</w:t>
      </w:r>
    </w:p>
    <w:p w14:paraId="0BD8EBAE" w14:textId="507B9D3F" w:rsidR="00132DC0" w:rsidRPr="00DF6366" w:rsidRDefault="00132DC0" w:rsidP="00D65071">
      <w:pPr>
        <w:pStyle w:val="Stile1-ART"/>
        <w:jc w:val="left"/>
        <w:rPr>
          <w:rFonts w:ascii="Times New Roman" w:hAnsi="Times New Roman"/>
        </w:rPr>
      </w:pPr>
      <w:bookmarkStart w:id="439" w:name="_Toc125362419"/>
      <w:r w:rsidRPr="00DF6366">
        <w:rPr>
          <w:rFonts w:ascii="Times New Roman" w:hAnsi="Times New Roman"/>
        </w:rPr>
        <w:t>Criteri minimi ambientali</w:t>
      </w:r>
      <w:bookmarkEnd w:id="439"/>
    </w:p>
    <w:p w14:paraId="49B8C2C5" w14:textId="77777777" w:rsidR="00AB79B9" w:rsidRPr="00193D93" w:rsidRDefault="00AB79B9" w:rsidP="00193D93">
      <w:pPr>
        <w:spacing w:line="276" w:lineRule="auto"/>
        <w:rPr>
          <w:rFonts w:ascii="Times New Roman" w:hAnsi="Times New Roman"/>
          <w:sz w:val="22"/>
          <w:szCs w:val="22"/>
        </w:rPr>
      </w:pPr>
      <w:bookmarkStart w:id="440" w:name="_Toc222575001"/>
      <w:bookmarkStart w:id="441" w:name="_Toc222575632"/>
      <w:bookmarkStart w:id="442" w:name="_Toc222575756"/>
      <w:bookmarkStart w:id="443" w:name="_Toc222630279"/>
      <w:bookmarkStart w:id="444" w:name="_Toc431393396"/>
      <w:bookmarkStart w:id="445" w:name="_Toc74915061"/>
      <w:r w:rsidRPr="00193D93">
        <w:rPr>
          <w:rFonts w:ascii="Times New Roman" w:hAnsi="Times New Roman"/>
          <w:sz w:val="22"/>
          <w:szCs w:val="22"/>
        </w:rPr>
        <w:t>In ottemperanza al DM 23 giugno 2022 n. 256 l’appaltatore è tenuto a rispettare i criteri ambientali minimi indicati nella relazione CAM e meglio specificati nel presente capitolato e in quello tecnico.</w:t>
      </w:r>
    </w:p>
    <w:p w14:paraId="5014D429" w14:textId="77777777" w:rsidR="00AB79B9" w:rsidRPr="00193D93" w:rsidRDefault="00AB79B9" w:rsidP="00193D93">
      <w:pPr>
        <w:spacing w:line="276" w:lineRule="auto"/>
        <w:rPr>
          <w:rFonts w:ascii="Times New Roman" w:hAnsi="Times New Roman"/>
          <w:sz w:val="22"/>
          <w:szCs w:val="22"/>
        </w:rPr>
      </w:pPr>
      <w:r w:rsidRPr="00193D93">
        <w:rPr>
          <w:rFonts w:ascii="Times New Roman" w:hAnsi="Times New Roman"/>
          <w:sz w:val="22"/>
          <w:szCs w:val="22"/>
        </w:rPr>
        <w:t>L’Appaltatore sarà tenuto anche all’applicazione delle Linee Guida adottate con DM 6 giugno 2012 “Guida per l’integrazione degli aspetti sociali negli appalti pubblici”, volta a favorire il rispetto di standard sociali riconosciuti a livello internazionale e definiti da alcune Convenzioni internazionali (tra cui alcune convenzioni della International Labour Organization ratificate a livello nazionale).</w:t>
      </w:r>
    </w:p>
    <w:p w14:paraId="4A1C0581" w14:textId="77777777" w:rsidR="00AB79B9" w:rsidRPr="00193D93" w:rsidRDefault="00AB79B9" w:rsidP="00193D93">
      <w:pPr>
        <w:spacing w:line="276" w:lineRule="auto"/>
        <w:rPr>
          <w:rFonts w:ascii="Times New Roman" w:hAnsi="Times New Roman"/>
          <w:sz w:val="22"/>
          <w:szCs w:val="22"/>
        </w:rPr>
      </w:pPr>
      <w:r w:rsidRPr="00193D93">
        <w:rPr>
          <w:rFonts w:ascii="Times New Roman" w:hAnsi="Times New Roman"/>
          <w:sz w:val="22"/>
          <w:szCs w:val="22"/>
        </w:rPr>
        <w:t>Si precisa che i CAM definiti nei punti a seguire si aggiungono alle prescrizioni e prestazioni già in uso o a norma per le opere oggetto dell’appalto, specificando i requisiti ambientali che l’opera deve garantire.</w:t>
      </w:r>
    </w:p>
    <w:p w14:paraId="300C132F" w14:textId="77777777" w:rsidR="00AB79B9" w:rsidRPr="00193D93" w:rsidRDefault="00AB79B9" w:rsidP="00193D93">
      <w:pPr>
        <w:spacing w:line="276" w:lineRule="auto"/>
        <w:rPr>
          <w:rFonts w:ascii="Times New Roman" w:hAnsi="Times New Roman"/>
          <w:sz w:val="22"/>
          <w:szCs w:val="22"/>
        </w:rPr>
      </w:pPr>
    </w:p>
    <w:p w14:paraId="5A48CC70" w14:textId="06A5F959" w:rsidR="00AB79B9" w:rsidRPr="00193D93" w:rsidRDefault="009502A9" w:rsidP="00193D93">
      <w:pPr>
        <w:numPr>
          <w:ilvl w:val="3"/>
          <w:numId w:val="5"/>
        </w:numPr>
        <w:spacing w:line="300" w:lineRule="atLeast"/>
        <w:ind w:left="426"/>
        <w:contextualSpacing/>
        <w:rPr>
          <w:rFonts w:ascii="Times New Roman" w:hAnsi="Times New Roman"/>
          <w:b/>
          <w:bCs/>
          <w:sz w:val="22"/>
          <w:szCs w:val="22"/>
        </w:rPr>
      </w:pPr>
      <w:r>
        <w:rPr>
          <w:rFonts w:ascii="Times New Roman" w:hAnsi="Times New Roman"/>
          <w:b/>
          <w:bCs/>
          <w:sz w:val="22"/>
          <w:szCs w:val="22"/>
        </w:rPr>
        <w:t>S</w:t>
      </w:r>
      <w:r w:rsidR="00AB79B9" w:rsidRPr="00193D93">
        <w:rPr>
          <w:rFonts w:ascii="Times New Roman" w:hAnsi="Times New Roman"/>
          <w:b/>
          <w:bCs/>
          <w:sz w:val="22"/>
          <w:szCs w:val="22"/>
        </w:rPr>
        <w:t>pecifiche tecniche progettuali</w:t>
      </w:r>
    </w:p>
    <w:p w14:paraId="35D7C0C6" w14:textId="77777777" w:rsidR="00AB79B9" w:rsidRPr="00193D93" w:rsidRDefault="00AB79B9" w:rsidP="00193D93">
      <w:pPr>
        <w:spacing w:before="0" w:line="276" w:lineRule="auto"/>
        <w:rPr>
          <w:rFonts w:ascii="Times New Roman" w:hAnsi="Times New Roman"/>
          <w:sz w:val="22"/>
          <w:szCs w:val="22"/>
        </w:rPr>
      </w:pPr>
    </w:p>
    <w:p w14:paraId="310B4ED6" w14:textId="77777777" w:rsidR="00AB79B9" w:rsidRPr="00193D93" w:rsidRDefault="00AB79B9" w:rsidP="00193D93">
      <w:pPr>
        <w:spacing w:before="0" w:line="276" w:lineRule="auto"/>
        <w:rPr>
          <w:rFonts w:ascii="Times New Roman" w:hAnsi="Times New Roman"/>
          <w:sz w:val="22"/>
          <w:szCs w:val="22"/>
        </w:rPr>
      </w:pPr>
      <w:r w:rsidRPr="00193D93">
        <w:rPr>
          <w:rFonts w:ascii="Times New Roman" w:hAnsi="Times New Roman"/>
          <w:sz w:val="22"/>
          <w:szCs w:val="22"/>
        </w:rPr>
        <w:t>L’Appaltatore, conformemente alle norme di gestione ambientale fondate sulla normativa europea o internazionale, dovrà dotarsi di un sistema di gestione certificato di organismi riconosciuti di valutazione della conformità.</w:t>
      </w:r>
    </w:p>
    <w:p w14:paraId="19DC3898" w14:textId="77777777" w:rsidR="00AB79B9" w:rsidRPr="00193D93" w:rsidRDefault="00AB79B9" w:rsidP="00193D93">
      <w:pPr>
        <w:spacing w:before="0" w:line="276" w:lineRule="auto"/>
        <w:rPr>
          <w:rFonts w:ascii="Times New Roman" w:hAnsi="Times New Roman"/>
          <w:sz w:val="22"/>
          <w:szCs w:val="22"/>
        </w:rPr>
      </w:pPr>
      <w:proofErr w:type="gramStart"/>
      <w:r w:rsidRPr="00193D93">
        <w:rPr>
          <w:rFonts w:ascii="Times New Roman" w:hAnsi="Times New Roman"/>
          <w:sz w:val="22"/>
          <w:szCs w:val="22"/>
        </w:rPr>
        <w:t>In particolare</w:t>
      </w:r>
      <w:proofErr w:type="gramEnd"/>
      <w:r w:rsidRPr="00193D93">
        <w:rPr>
          <w:rFonts w:ascii="Times New Roman" w:hAnsi="Times New Roman"/>
          <w:sz w:val="22"/>
          <w:szCs w:val="22"/>
        </w:rPr>
        <w:t xml:space="preserve"> dovrà essere in possesso di una registrazione EMAS (Regolamento n. 1221/2009 sull’adesione volontaria delle organizzazioni a un sistema comunitario di eco-gestione e audit), in corso di validità, oppure una certificazione secondo la norma ISO 14001.</w:t>
      </w:r>
    </w:p>
    <w:p w14:paraId="3073D252" w14:textId="441EC952" w:rsidR="00AB79B9" w:rsidRPr="00193D93" w:rsidRDefault="00AB79B9" w:rsidP="00193D93">
      <w:pPr>
        <w:tabs>
          <w:tab w:val="right" w:pos="8789"/>
        </w:tabs>
        <w:snapToGrid w:val="0"/>
        <w:spacing w:line="300" w:lineRule="atLeast"/>
        <w:rPr>
          <w:rFonts w:ascii="Times New Roman" w:hAnsi="Times New Roman"/>
          <w:i/>
          <w:iCs/>
          <w:sz w:val="22"/>
          <w:szCs w:val="22"/>
          <w:u w:val="single"/>
        </w:rPr>
      </w:pPr>
      <w:r w:rsidRPr="00193D93">
        <w:rPr>
          <w:rFonts w:ascii="Times New Roman" w:hAnsi="Times New Roman"/>
          <w:i/>
          <w:iCs/>
          <w:sz w:val="22"/>
          <w:szCs w:val="22"/>
          <w:u w:val="single"/>
        </w:rPr>
        <w:t>Prestazioni ambientali</w:t>
      </w:r>
      <w:r w:rsidR="007D59AF">
        <w:rPr>
          <w:rFonts w:ascii="Times New Roman" w:hAnsi="Times New Roman"/>
          <w:i/>
          <w:iCs/>
          <w:sz w:val="22"/>
          <w:szCs w:val="22"/>
          <w:u w:val="single"/>
        </w:rPr>
        <w:t xml:space="preserve"> di cantiere</w:t>
      </w:r>
    </w:p>
    <w:p w14:paraId="665868FB" w14:textId="77777777" w:rsidR="00AB79B9" w:rsidRPr="00193D93" w:rsidRDefault="00AB79B9" w:rsidP="00193D93">
      <w:pPr>
        <w:tabs>
          <w:tab w:val="right" w:pos="8789"/>
        </w:tabs>
        <w:snapToGrid w:val="0"/>
        <w:spacing w:line="300" w:lineRule="atLeast"/>
        <w:rPr>
          <w:rFonts w:ascii="Times New Roman" w:hAnsi="Times New Roman"/>
          <w:i/>
          <w:iCs/>
          <w:sz w:val="22"/>
          <w:szCs w:val="22"/>
          <w:u w:val="single"/>
        </w:rPr>
      </w:pPr>
    </w:p>
    <w:p w14:paraId="68C0532D" w14:textId="77777777" w:rsidR="00AB79B9" w:rsidRPr="00193D93" w:rsidRDefault="00AB79B9" w:rsidP="00193D93">
      <w:pPr>
        <w:tabs>
          <w:tab w:val="right" w:pos="8789"/>
        </w:tabs>
        <w:snapToGrid w:val="0"/>
        <w:spacing w:before="0" w:line="300" w:lineRule="atLeast"/>
        <w:rPr>
          <w:rFonts w:ascii="Times New Roman" w:hAnsi="Times New Roman"/>
          <w:sz w:val="22"/>
          <w:szCs w:val="22"/>
        </w:rPr>
      </w:pPr>
      <w:r w:rsidRPr="00193D93">
        <w:rPr>
          <w:rFonts w:ascii="Times New Roman" w:hAnsi="Times New Roman"/>
          <w:sz w:val="22"/>
          <w:szCs w:val="22"/>
        </w:rPr>
        <w:t>Ferme restando le norme e i regolamenti più restrittivi (es. regolamenti urbanistici e edilizi comunali, etc.), le attività di cantiere devono garantire le seguenti prestazioni:</w:t>
      </w:r>
    </w:p>
    <w:p w14:paraId="3543D810" w14:textId="77777777" w:rsidR="00AB79B9" w:rsidRPr="00193D93" w:rsidRDefault="00AB79B9" w:rsidP="00193D93">
      <w:pPr>
        <w:tabs>
          <w:tab w:val="right" w:pos="8789"/>
        </w:tabs>
        <w:snapToGrid w:val="0"/>
        <w:spacing w:before="0" w:line="300" w:lineRule="atLeast"/>
        <w:rPr>
          <w:rFonts w:ascii="Times New Roman" w:hAnsi="Times New Roman"/>
          <w:sz w:val="22"/>
          <w:szCs w:val="22"/>
        </w:rPr>
      </w:pPr>
    </w:p>
    <w:p w14:paraId="06C4BB2D" w14:textId="77777777" w:rsidR="00AB79B9" w:rsidRPr="00193D93" w:rsidRDefault="00AB79B9" w:rsidP="00193D93">
      <w:pPr>
        <w:numPr>
          <w:ilvl w:val="0"/>
          <w:numId w:val="10"/>
        </w:numPr>
        <w:tabs>
          <w:tab w:val="right" w:pos="8789"/>
        </w:tabs>
        <w:snapToGrid w:val="0"/>
        <w:spacing w:before="0" w:line="300" w:lineRule="atLeast"/>
        <w:rPr>
          <w:rFonts w:ascii="Times New Roman" w:hAnsi="Times New Roman"/>
          <w:sz w:val="22"/>
          <w:szCs w:val="22"/>
        </w:rPr>
      </w:pPr>
      <w:r w:rsidRPr="00193D93">
        <w:rPr>
          <w:rFonts w:ascii="Times New Roman" w:hAnsi="Times New Roman"/>
          <w:sz w:val="22"/>
          <w:szCs w:val="22"/>
        </w:rPr>
        <w:t>per tutte le attività di cantiere e trasporto dei materiali devono essere utilizzati mezzi che rientrano almeno nella categoria EEV (veicolo ecologico migliorato);</w:t>
      </w:r>
    </w:p>
    <w:p w14:paraId="444D6D43" w14:textId="77777777" w:rsidR="00AB79B9" w:rsidRPr="00193D93" w:rsidRDefault="00AB79B9" w:rsidP="00193D93">
      <w:pPr>
        <w:numPr>
          <w:ilvl w:val="0"/>
          <w:numId w:val="10"/>
        </w:numPr>
        <w:tabs>
          <w:tab w:val="right" w:pos="8789"/>
        </w:tabs>
        <w:snapToGrid w:val="0"/>
        <w:spacing w:before="0" w:line="300" w:lineRule="atLeast"/>
        <w:rPr>
          <w:rFonts w:ascii="Times New Roman" w:hAnsi="Times New Roman"/>
          <w:sz w:val="22"/>
          <w:szCs w:val="22"/>
        </w:rPr>
      </w:pPr>
      <w:r w:rsidRPr="00193D93">
        <w:rPr>
          <w:rFonts w:ascii="Times New Roman" w:hAnsi="Times New Roman"/>
          <w:sz w:val="22"/>
          <w:szCs w:val="22"/>
        </w:rPr>
        <w:t>accantonamento in sito e successivo riutilizzo dello scotico del terreno vegetale, per la realizzazione di scarpate e aree verdi pubbliche e private;</w:t>
      </w:r>
    </w:p>
    <w:p w14:paraId="69657ADB" w14:textId="77777777" w:rsidR="00AB79B9" w:rsidRPr="00193D93" w:rsidRDefault="00AB79B9" w:rsidP="00193D93">
      <w:pPr>
        <w:numPr>
          <w:ilvl w:val="0"/>
          <w:numId w:val="10"/>
        </w:numPr>
        <w:tabs>
          <w:tab w:val="right" w:pos="8789"/>
        </w:tabs>
        <w:snapToGrid w:val="0"/>
        <w:spacing w:before="0" w:line="300" w:lineRule="atLeast"/>
        <w:rPr>
          <w:rFonts w:ascii="Times New Roman" w:hAnsi="Times New Roman"/>
          <w:sz w:val="22"/>
          <w:szCs w:val="22"/>
        </w:rPr>
      </w:pPr>
      <w:r w:rsidRPr="00193D93">
        <w:rPr>
          <w:rFonts w:ascii="Times New Roman" w:hAnsi="Times New Roman"/>
          <w:sz w:val="22"/>
          <w:szCs w:val="22"/>
        </w:rPr>
        <w:t>selezione e separazione dei rifiuti prodotti e conferimento degli stessi nelle apposite discariche autorizzate quando non sia possibile avviarli al recupero, con particolare riferimento al recupero dei laterizi, del calcestruzzo e di materiale proveniente dalle attività di cantiere con minori contenuti di impurità; predisposizione di misure per il recupero e riciclaggio degli imballaggi;</w:t>
      </w:r>
    </w:p>
    <w:p w14:paraId="75270364" w14:textId="77777777" w:rsidR="00AB79B9" w:rsidRPr="00193D93" w:rsidRDefault="00AB79B9" w:rsidP="00193D93">
      <w:pPr>
        <w:numPr>
          <w:ilvl w:val="0"/>
          <w:numId w:val="10"/>
        </w:numPr>
        <w:tabs>
          <w:tab w:val="right" w:pos="8789"/>
        </w:tabs>
        <w:snapToGrid w:val="0"/>
        <w:spacing w:before="0" w:line="300" w:lineRule="atLeast"/>
        <w:rPr>
          <w:rFonts w:ascii="Times New Roman" w:hAnsi="Times New Roman"/>
          <w:sz w:val="22"/>
          <w:szCs w:val="22"/>
        </w:rPr>
      </w:pPr>
      <w:r w:rsidRPr="00193D93">
        <w:rPr>
          <w:rFonts w:ascii="Times New Roman" w:hAnsi="Times New Roman"/>
          <w:sz w:val="22"/>
          <w:szCs w:val="22"/>
        </w:rPr>
        <w:lastRenderedPageBreak/>
        <w:t>predisposizione di eventuali aree di deposito provvisorio di rifiuti non inerti opportunamente impermeabilizzate; le acque di dilavamento dovranno essere depurate prima di essere convogliate verso i recapiti idrici finali;</w:t>
      </w:r>
    </w:p>
    <w:p w14:paraId="74B9F961" w14:textId="77777777" w:rsidR="00AB79B9" w:rsidRPr="00193D93" w:rsidRDefault="00AB79B9" w:rsidP="00193D93">
      <w:pPr>
        <w:numPr>
          <w:ilvl w:val="0"/>
          <w:numId w:val="10"/>
        </w:numPr>
        <w:tabs>
          <w:tab w:val="right" w:pos="8789"/>
        </w:tabs>
        <w:snapToGrid w:val="0"/>
        <w:spacing w:before="0" w:line="300" w:lineRule="atLeast"/>
        <w:rPr>
          <w:rFonts w:ascii="Times New Roman" w:hAnsi="Times New Roman"/>
          <w:sz w:val="22"/>
          <w:szCs w:val="22"/>
        </w:rPr>
      </w:pPr>
      <w:r w:rsidRPr="00193D93">
        <w:rPr>
          <w:rFonts w:ascii="Times New Roman" w:hAnsi="Times New Roman"/>
          <w:sz w:val="22"/>
          <w:szCs w:val="22"/>
        </w:rPr>
        <w:t>predisposizione di misure per l’abbattimento del rumore e delle vibrazioni dovute alle operazioni di scavo, carico e scarico dei materiali e di realizzazione delle opere nelle aree più sensibili, con particolare riferimento alla disponibilità ad utilizzare gruppi elettrogeni super silenziati e compressori a ridotta emissione acustica;</w:t>
      </w:r>
    </w:p>
    <w:p w14:paraId="1DA0E75D" w14:textId="77777777" w:rsidR="00AB79B9" w:rsidRPr="00193D93" w:rsidRDefault="00AB79B9" w:rsidP="00193D93">
      <w:pPr>
        <w:numPr>
          <w:ilvl w:val="0"/>
          <w:numId w:val="10"/>
        </w:numPr>
        <w:tabs>
          <w:tab w:val="right" w:pos="8789"/>
        </w:tabs>
        <w:snapToGrid w:val="0"/>
        <w:spacing w:before="0" w:line="300" w:lineRule="atLeast"/>
        <w:rPr>
          <w:rFonts w:ascii="Times New Roman" w:hAnsi="Times New Roman"/>
          <w:sz w:val="22"/>
          <w:szCs w:val="22"/>
        </w:rPr>
      </w:pPr>
      <w:r w:rsidRPr="00193D93">
        <w:rPr>
          <w:rFonts w:ascii="Times New Roman" w:hAnsi="Times New Roman"/>
          <w:sz w:val="22"/>
          <w:szCs w:val="22"/>
        </w:rPr>
        <w:t>predisposizione di misure atte ad abbattere l’emissione di polveri e fumi attraverso l’irrorazione di acqua o sistemi similari;</w:t>
      </w:r>
    </w:p>
    <w:p w14:paraId="40D8AEA1" w14:textId="77777777" w:rsidR="00AB79B9" w:rsidRPr="00193D93" w:rsidRDefault="00AB79B9" w:rsidP="00193D93">
      <w:pPr>
        <w:numPr>
          <w:ilvl w:val="0"/>
          <w:numId w:val="10"/>
        </w:numPr>
        <w:tabs>
          <w:tab w:val="right" w:pos="8789"/>
        </w:tabs>
        <w:snapToGrid w:val="0"/>
        <w:spacing w:before="0" w:line="300" w:lineRule="atLeast"/>
        <w:rPr>
          <w:rFonts w:ascii="Times New Roman" w:hAnsi="Times New Roman"/>
          <w:sz w:val="22"/>
          <w:szCs w:val="22"/>
        </w:rPr>
      </w:pPr>
      <w:r w:rsidRPr="00193D93">
        <w:rPr>
          <w:rFonts w:ascii="Times New Roman" w:hAnsi="Times New Roman"/>
          <w:sz w:val="22"/>
          <w:szCs w:val="22"/>
        </w:rPr>
        <w:t>predisposizione di misure atte ad aumentare l’efficienza energetica e minimizzare l’emissione di gas inquinanti quali utilizzo di lampade a led, strumentazione a batteria o generatori eco-diesel con silenziatore;</w:t>
      </w:r>
    </w:p>
    <w:p w14:paraId="53B03A24" w14:textId="77777777" w:rsidR="00AB79B9" w:rsidRPr="00193D93" w:rsidRDefault="00AB79B9" w:rsidP="00193D93">
      <w:pPr>
        <w:numPr>
          <w:ilvl w:val="0"/>
          <w:numId w:val="10"/>
        </w:numPr>
        <w:tabs>
          <w:tab w:val="right" w:pos="8789"/>
        </w:tabs>
        <w:snapToGrid w:val="0"/>
        <w:spacing w:before="0" w:line="300" w:lineRule="atLeast"/>
        <w:rPr>
          <w:rFonts w:ascii="Times New Roman" w:hAnsi="Times New Roman"/>
          <w:sz w:val="22"/>
          <w:szCs w:val="22"/>
        </w:rPr>
      </w:pPr>
      <w:r w:rsidRPr="00193D93">
        <w:rPr>
          <w:rFonts w:ascii="Times New Roman" w:hAnsi="Times New Roman"/>
          <w:sz w:val="22"/>
          <w:szCs w:val="22"/>
        </w:rPr>
        <w:t>predisposizione di misure atte a garantire il risparmio idrico e la gestione delle acque reflue nel cantiere e l’uso delle acque piovane e quelle di lavorazione degli inerti, prevedendo opportune reti di drenaggio e scarico delle acque;</w:t>
      </w:r>
    </w:p>
    <w:p w14:paraId="2AB3673F" w14:textId="77777777" w:rsidR="00AB79B9" w:rsidRPr="00193D93" w:rsidRDefault="00AB79B9" w:rsidP="00193D93">
      <w:pPr>
        <w:numPr>
          <w:ilvl w:val="0"/>
          <w:numId w:val="10"/>
        </w:numPr>
        <w:tabs>
          <w:tab w:val="right" w:pos="8789"/>
        </w:tabs>
        <w:snapToGrid w:val="0"/>
        <w:spacing w:before="0" w:line="300" w:lineRule="atLeast"/>
        <w:rPr>
          <w:rFonts w:ascii="Times New Roman" w:hAnsi="Times New Roman"/>
          <w:sz w:val="22"/>
          <w:szCs w:val="22"/>
        </w:rPr>
      </w:pPr>
      <w:r w:rsidRPr="00193D93">
        <w:rPr>
          <w:rFonts w:ascii="Times New Roman" w:hAnsi="Times New Roman"/>
          <w:sz w:val="22"/>
          <w:szCs w:val="22"/>
        </w:rPr>
        <w:t>predisposizione di misure per garantire la protezione del suolo e del sottosuolo, anche attraverso la verifica periodica degli sversamenti accidentali di sostanze e materiali inquinanti e la previsione dei relativi interventi di estrazione e smaltimento del suolo contaminato;</w:t>
      </w:r>
    </w:p>
    <w:p w14:paraId="3F8CB281" w14:textId="77777777" w:rsidR="00AB79B9" w:rsidRPr="00193D93" w:rsidRDefault="00AB79B9" w:rsidP="00193D93">
      <w:pPr>
        <w:pStyle w:val="Paragrafoelenco"/>
        <w:numPr>
          <w:ilvl w:val="0"/>
          <w:numId w:val="10"/>
        </w:numPr>
        <w:spacing w:before="0" w:line="276" w:lineRule="auto"/>
        <w:rPr>
          <w:rFonts w:ascii="Times New Roman" w:hAnsi="Times New Roman"/>
          <w:sz w:val="22"/>
          <w:szCs w:val="22"/>
        </w:rPr>
      </w:pPr>
      <w:r w:rsidRPr="00193D93">
        <w:rPr>
          <w:rFonts w:ascii="Times New Roman" w:hAnsi="Times New Roman"/>
          <w:sz w:val="22"/>
          <w:szCs w:val="22"/>
        </w:rPr>
        <w:t xml:space="preserve">predisposizione di misure di protezione per le preesistenze arboree e arbustive autoctone non soggette a rimozione mediante la creazione di una fascia di rispetto di minimo 10 metri dalle stesse, non è inoltre ammesso l’uso di alberi per l’infissione di chiodi, lampade, </w:t>
      </w:r>
      <w:proofErr w:type="gramStart"/>
      <w:r w:rsidRPr="00193D93">
        <w:rPr>
          <w:rFonts w:ascii="Times New Roman" w:hAnsi="Times New Roman"/>
          <w:sz w:val="22"/>
          <w:szCs w:val="22"/>
        </w:rPr>
        <w:t>ecc..</w:t>
      </w:r>
      <w:proofErr w:type="gramEnd"/>
      <w:r w:rsidRPr="00193D93">
        <w:rPr>
          <w:rFonts w:ascii="Times New Roman" w:hAnsi="Times New Roman"/>
          <w:sz w:val="22"/>
          <w:szCs w:val="22"/>
        </w:rPr>
        <w:t>;</w:t>
      </w:r>
    </w:p>
    <w:p w14:paraId="13A8D7CE" w14:textId="77777777" w:rsidR="00AB79B9" w:rsidRPr="00193D93" w:rsidRDefault="00AB79B9" w:rsidP="00193D93">
      <w:pPr>
        <w:spacing w:before="0" w:line="276" w:lineRule="auto"/>
        <w:rPr>
          <w:rFonts w:ascii="Times New Roman" w:hAnsi="Times New Roman"/>
          <w:sz w:val="22"/>
          <w:szCs w:val="22"/>
        </w:rPr>
      </w:pPr>
    </w:p>
    <w:p w14:paraId="4F6BC49D" w14:textId="77777777" w:rsidR="00AB79B9" w:rsidRPr="00193D93" w:rsidRDefault="00AB79B9" w:rsidP="00193D93">
      <w:pPr>
        <w:tabs>
          <w:tab w:val="right" w:pos="8789"/>
        </w:tabs>
        <w:snapToGrid w:val="0"/>
        <w:spacing w:line="300" w:lineRule="atLeast"/>
        <w:rPr>
          <w:rFonts w:ascii="Times New Roman" w:hAnsi="Times New Roman"/>
          <w:i/>
          <w:iCs/>
          <w:sz w:val="22"/>
          <w:szCs w:val="22"/>
          <w:u w:val="single"/>
        </w:rPr>
      </w:pPr>
      <w:r w:rsidRPr="00193D93">
        <w:rPr>
          <w:rFonts w:ascii="Times New Roman" w:hAnsi="Times New Roman"/>
          <w:i/>
          <w:iCs/>
          <w:sz w:val="22"/>
          <w:szCs w:val="22"/>
          <w:u w:val="single"/>
        </w:rPr>
        <w:t>Demolizioni e rimozione dei materiali</w:t>
      </w:r>
    </w:p>
    <w:p w14:paraId="74629F83" w14:textId="77777777" w:rsidR="00AB79B9" w:rsidRPr="00193D93" w:rsidRDefault="00AB79B9" w:rsidP="00193D93">
      <w:pPr>
        <w:tabs>
          <w:tab w:val="right" w:pos="8789"/>
        </w:tabs>
        <w:snapToGrid w:val="0"/>
        <w:spacing w:line="300" w:lineRule="atLeast"/>
        <w:rPr>
          <w:rFonts w:ascii="Times New Roman" w:hAnsi="Times New Roman"/>
          <w:sz w:val="22"/>
          <w:szCs w:val="22"/>
        </w:rPr>
      </w:pPr>
      <w:r w:rsidRPr="00193D93">
        <w:rPr>
          <w:rFonts w:ascii="Times New Roman" w:hAnsi="Times New Roman"/>
          <w:sz w:val="22"/>
          <w:szCs w:val="22"/>
        </w:rPr>
        <w:t xml:space="preserve">Fermo restando il rispetto di tutte le norme vigenti e di quanto previsto dalle specifiche norme tecniche di prodotto, le demolizioni e le rimozioni dei materiali devono essere eseguite in modo da favorire, il trattamento e recupero delle varie frazioni di materiali. </w:t>
      </w:r>
    </w:p>
    <w:p w14:paraId="068E54B0" w14:textId="77777777" w:rsidR="00AB79B9" w:rsidRPr="00193D93" w:rsidRDefault="00AB79B9" w:rsidP="00193D93">
      <w:pPr>
        <w:tabs>
          <w:tab w:val="right" w:pos="8789"/>
        </w:tabs>
        <w:snapToGrid w:val="0"/>
        <w:spacing w:line="300" w:lineRule="atLeast"/>
        <w:rPr>
          <w:rFonts w:ascii="Times New Roman" w:hAnsi="Times New Roman"/>
          <w:sz w:val="22"/>
          <w:szCs w:val="22"/>
        </w:rPr>
      </w:pPr>
      <w:r w:rsidRPr="00193D93">
        <w:rPr>
          <w:rFonts w:ascii="Times New Roman" w:hAnsi="Times New Roman"/>
          <w:sz w:val="22"/>
          <w:szCs w:val="22"/>
        </w:rPr>
        <w:t>Almeno il 70% in peso dei rifiuti non pericolosi generati durante la demolizione e rimozione di edifici, parti di edifici, manufatti di qualsiasi genere presenti in cantiere, ed escludendo gli scavi, deve essere avviato a operazioni di preparazione per il riutilizzo, recupero o riciclaggio. Il contraente dovrà effettuare una verifica precedente alla demolizione al fine di determinare ciò che può essere riutilizzato, riciclato o recuperato.</w:t>
      </w:r>
    </w:p>
    <w:p w14:paraId="1D538D3A" w14:textId="77777777" w:rsidR="00AB79B9" w:rsidRPr="00193D93" w:rsidRDefault="00AB79B9" w:rsidP="00193D93">
      <w:pPr>
        <w:tabs>
          <w:tab w:val="right" w:pos="8789"/>
        </w:tabs>
        <w:snapToGrid w:val="0"/>
        <w:spacing w:line="300" w:lineRule="atLeast"/>
        <w:rPr>
          <w:rFonts w:ascii="Times New Roman" w:hAnsi="Times New Roman"/>
          <w:sz w:val="22"/>
          <w:szCs w:val="22"/>
        </w:rPr>
      </w:pPr>
    </w:p>
    <w:p w14:paraId="295DA0C5" w14:textId="77777777" w:rsidR="00AB79B9" w:rsidRPr="00193D93" w:rsidRDefault="00AB79B9" w:rsidP="00193D93">
      <w:pPr>
        <w:tabs>
          <w:tab w:val="right" w:pos="8789"/>
        </w:tabs>
        <w:snapToGrid w:val="0"/>
        <w:spacing w:line="300" w:lineRule="atLeast"/>
        <w:rPr>
          <w:rFonts w:ascii="Times New Roman" w:hAnsi="Times New Roman"/>
          <w:i/>
          <w:iCs/>
          <w:sz w:val="22"/>
          <w:szCs w:val="22"/>
          <w:u w:val="single"/>
        </w:rPr>
      </w:pPr>
      <w:r w:rsidRPr="00193D93">
        <w:rPr>
          <w:rFonts w:ascii="Times New Roman" w:hAnsi="Times New Roman"/>
          <w:i/>
          <w:iCs/>
          <w:sz w:val="22"/>
          <w:szCs w:val="22"/>
          <w:u w:val="single"/>
        </w:rPr>
        <w:t>Rinterri e riempimenti</w:t>
      </w:r>
    </w:p>
    <w:p w14:paraId="07ED6FF9" w14:textId="77777777" w:rsidR="00AB79B9" w:rsidRPr="00193D93" w:rsidRDefault="00AB79B9" w:rsidP="00193D93">
      <w:pPr>
        <w:spacing w:before="0" w:line="276" w:lineRule="auto"/>
        <w:rPr>
          <w:rFonts w:ascii="Times New Roman" w:hAnsi="Times New Roman"/>
          <w:sz w:val="22"/>
          <w:szCs w:val="22"/>
        </w:rPr>
      </w:pPr>
    </w:p>
    <w:p w14:paraId="3AED6518" w14:textId="77777777" w:rsidR="00AB79B9" w:rsidRPr="00193D93" w:rsidRDefault="00AB79B9" w:rsidP="00193D93">
      <w:pPr>
        <w:spacing w:before="0" w:line="276" w:lineRule="auto"/>
        <w:rPr>
          <w:rFonts w:ascii="Times New Roman" w:hAnsi="Times New Roman"/>
          <w:sz w:val="22"/>
          <w:szCs w:val="22"/>
        </w:rPr>
      </w:pPr>
      <w:r w:rsidRPr="00193D93">
        <w:rPr>
          <w:rFonts w:ascii="Times New Roman" w:hAnsi="Times New Roman"/>
          <w:sz w:val="22"/>
          <w:szCs w:val="22"/>
        </w:rPr>
        <w:t>Per i rinterri, si prescrive la massimizzazione del riutilizzo del materiale di scavo.</w:t>
      </w:r>
    </w:p>
    <w:p w14:paraId="404C280E" w14:textId="77777777" w:rsidR="00AB79B9" w:rsidRPr="00193D93" w:rsidRDefault="00AB79B9" w:rsidP="00193D93">
      <w:pPr>
        <w:spacing w:before="0" w:line="276" w:lineRule="auto"/>
        <w:rPr>
          <w:rFonts w:ascii="Times New Roman" w:hAnsi="Times New Roman"/>
          <w:sz w:val="22"/>
          <w:szCs w:val="22"/>
        </w:rPr>
      </w:pPr>
      <w:r w:rsidRPr="00193D93">
        <w:rPr>
          <w:rFonts w:ascii="Times New Roman" w:hAnsi="Times New Roman"/>
          <w:sz w:val="22"/>
          <w:szCs w:val="22"/>
        </w:rPr>
        <w:t xml:space="preserve">Per i riempimenti con miscele </w:t>
      </w:r>
      <w:proofErr w:type="spellStart"/>
      <w:r w:rsidRPr="00193D93">
        <w:rPr>
          <w:rFonts w:ascii="Times New Roman" w:hAnsi="Times New Roman"/>
          <w:sz w:val="22"/>
          <w:szCs w:val="22"/>
        </w:rPr>
        <w:t>betonabili</w:t>
      </w:r>
      <w:proofErr w:type="spellEnd"/>
      <w:r w:rsidRPr="00193D93">
        <w:rPr>
          <w:rFonts w:ascii="Times New Roman" w:hAnsi="Times New Roman"/>
          <w:sz w:val="22"/>
          <w:szCs w:val="22"/>
        </w:rPr>
        <w:t xml:space="preserve"> (ossia miscele fluide, a bassa resistenza controllata, facilmente removibili, auto costipanti e trasportate con betoniera), è utilizzato almeno il 70% di materiale riciclato conforme alla UNI EN 13242 e con caratteristiche prestazionali rispondenti all’aggregato riciclato di Tipo B come riportato al prospetto 4 della UNI 11104.</w:t>
      </w:r>
    </w:p>
    <w:p w14:paraId="44A96EDD" w14:textId="77777777" w:rsidR="00AB79B9" w:rsidRPr="00193D93" w:rsidRDefault="00AB79B9" w:rsidP="00193D93">
      <w:pPr>
        <w:spacing w:before="0" w:line="276" w:lineRule="auto"/>
        <w:rPr>
          <w:rFonts w:ascii="Times New Roman" w:hAnsi="Times New Roman"/>
          <w:sz w:val="22"/>
          <w:szCs w:val="22"/>
        </w:rPr>
      </w:pPr>
      <w:r w:rsidRPr="00193D93">
        <w:rPr>
          <w:rFonts w:ascii="Times New Roman" w:hAnsi="Times New Roman"/>
          <w:sz w:val="22"/>
          <w:szCs w:val="22"/>
        </w:rPr>
        <w:t>Per i riempimenti con miscele legate con leganti idraulici, di cui alla norma UNI EN 14227-1, è utilizzato almeno il 30% in peso di materiale riciclato conforme alla UNI EN 13242.</w:t>
      </w:r>
    </w:p>
    <w:p w14:paraId="330EDC98" w14:textId="77777777" w:rsidR="00AB79B9" w:rsidRPr="00193D93" w:rsidRDefault="00AB79B9" w:rsidP="00193D93">
      <w:pPr>
        <w:spacing w:before="0" w:line="276" w:lineRule="auto"/>
        <w:rPr>
          <w:rFonts w:ascii="Times New Roman" w:hAnsi="Times New Roman"/>
          <w:sz w:val="22"/>
          <w:szCs w:val="22"/>
        </w:rPr>
      </w:pPr>
    </w:p>
    <w:p w14:paraId="5C31718F" w14:textId="77777777" w:rsidR="00AB79B9" w:rsidRPr="00193D93" w:rsidRDefault="00AB79B9" w:rsidP="00193D93">
      <w:pPr>
        <w:numPr>
          <w:ilvl w:val="3"/>
          <w:numId w:val="5"/>
        </w:numPr>
        <w:spacing w:line="300" w:lineRule="atLeast"/>
        <w:ind w:left="426"/>
        <w:contextualSpacing/>
        <w:rPr>
          <w:rFonts w:ascii="Times New Roman" w:hAnsi="Times New Roman"/>
          <w:b/>
          <w:bCs/>
          <w:sz w:val="22"/>
          <w:szCs w:val="22"/>
        </w:rPr>
      </w:pPr>
      <w:r w:rsidRPr="00193D93">
        <w:rPr>
          <w:rFonts w:ascii="Times New Roman" w:hAnsi="Times New Roman"/>
          <w:b/>
          <w:bCs/>
          <w:sz w:val="22"/>
          <w:szCs w:val="22"/>
        </w:rPr>
        <w:t>Diritti umani e condizioni di lavoro, personale di cantiere</w:t>
      </w:r>
    </w:p>
    <w:p w14:paraId="6FDE5995" w14:textId="77777777" w:rsidR="00AB79B9" w:rsidRPr="00193D93" w:rsidRDefault="00AB79B9" w:rsidP="00193D93">
      <w:pPr>
        <w:tabs>
          <w:tab w:val="right" w:pos="8789"/>
        </w:tabs>
        <w:snapToGrid w:val="0"/>
        <w:spacing w:line="300" w:lineRule="atLeast"/>
        <w:rPr>
          <w:rFonts w:ascii="Times New Roman" w:hAnsi="Times New Roman"/>
          <w:sz w:val="22"/>
          <w:szCs w:val="22"/>
        </w:rPr>
      </w:pPr>
      <w:r w:rsidRPr="00193D93">
        <w:rPr>
          <w:rFonts w:ascii="Times New Roman" w:hAnsi="Times New Roman"/>
          <w:sz w:val="22"/>
          <w:szCs w:val="22"/>
        </w:rPr>
        <w:lastRenderedPageBreak/>
        <w:t xml:space="preserve">L’Appaltatore è tenuto a favorire attivamente l'applicazione della legislazione nazionale riguardante la salute e la sicurezza nei luoghi di lavoro, il salario minimo vitale, l'adeguato orario di lavoro e la sicurezza sociale (previdenza e assistenza) vigente nei Paesi ove si svolgono le fasi della lavorazione, anche nei vari livelli della propria catena di fornitura (fornitori, subfornitori). </w:t>
      </w:r>
    </w:p>
    <w:p w14:paraId="401F92C7" w14:textId="77777777" w:rsidR="00AB79B9" w:rsidRPr="00193D93" w:rsidRDefault="00AB79B9" w:rsidP="00193D93">
      <w:pPr>
        <w:tabs>
          <w:tab w:val="right" w:pos="8789"/>
        </w:tabs>
        <w:snapToGrid w:val="0"/>
        <w:spacing w:line="300" w:lineRule="atLeast"/>
        <w:rPr>
          <w:rFonts w:ascii="Times New Roman" w:hAnsi="Times New Roman"/>
          <w:sz w:val="22"/>
          <w:szCs w:val="22"/>
        </w:rPr>
      </w:pPr>
      <w:r w:rsidRPr="00193D93">
        <w:rPr>
          <w:rFonts w:ascii="Times New Roman" w:hAnsi="Times New Roman"/>
          <w:sz w:val="22"/>
          <w:szCs w:val="22"/>
        </w:rPr>
        <w:t>L'Appaltatore deve anche avere efficacemente attuato modelli organizzativi e gestionali adeguati a prevenire condotte irresponsabili contro la personalità individuale e condotte di intermediazione illecita o sfruttamento del lavoro.</w:t>
      </w:r>
    </w:p>
    <w:p w14:paraId="164EBAA1" w14:textId="77777777" w:rsidR="00AB79B9" w:rsidRPr="00193D93" w:rsidRDefault="00AB79B9" w:rsidP="00193D93">
      <w:pPr>
        <w:tabs>
          <w:tab w:val="right" w:pos="8789"/>
        </w:tabs>
        <w:snapToGrid w:val="0"/>
        <w:spacing w:line="300" w:lineRule="atLeast"/>
        <w:rPr>
          <w:rFonts w:ascii="Times New Roman" w:hAnsi="Times New Roman"/>
          <w:sz w:val="22"/>
          <w:szCs w:val="22"/>
        </w:rPr>
      </w:pPr>
      <w:r w:rsidRPr="00193D93">
        <w:rPr>
          <w:rFonts w:ascii="Times New Roman" w:hAnsi="Times New Roman"/>
          <w:sz w:val="22"/>
          <w:szCs w:val="22"/>
        </w:rPr>
        <w:t>Il personale impiegato con compiti di coordinamento (caposquadra, capocantiere ecc.) deve essere adeguatamente formato sulle procedure e tecniche per la riduzione degli impatti ambientali del cantiere con particolare riguardo alla gestione degli scarichi, dei rifiuti e delle polveri.</w:t>
      </w:r>
    </w:p>
    <w:p w14:paraId="655A8043" w14:textId="77777777" w:rsidR="00AB79B9" w:rsidRPr="00193D93" w:rsidRDefault="00AB79B9" w:rsidP="00193D93">
      <w:pPr>
        <w:tabs>
          <w:tab w:val="right" w:pos="8789"/>
        </w:tabs>
        <w:snapToGrid w:val="0"/>
        <w:spacing w:line="300" w:lineRule="atLeast"/>
        <w:rPr>
          <w:rFonts w:ascii="Times New Roman" w:hAnsi="Times New Roman"/>
          <w:sz w:val="22"/>
          <w:szCs w:val="22"/>
        </w:rPr>
      </w:pPr>
      <w:r w:rsidRPr="00193D93">
        <w:rPr>
          <w:rFonts w:ascii="Times New Roman" w:hAnsi="Times New Roman"/>
          <w:sz w:val="22"/>
          <w:szCs w:val="22"/>
        </w:rPr>
        <w:t>L’appaltatore allega, alla domanda di partecipazione alla gara, una dichiarazione di impegno a presentare idonea documentazione attestante la formazione del personale con compiti di coordinamento, quale ad esempio curriculum, diplomi, attestati, da cui risulti che il personale ha partecipato ad attività formative inerenti a quanto sopra indicato.</w:t>
      </w:r>
    </w:p>
    <w:p w14:paraId="5BF77902" w14:textId="77777777" w:rsidR="00AB79B9" w:rsidRPr="00193D93" w:rsidRDefault="00AB79B9" w:rsidP="00193D93">
      <w:pPr>
        <w:tabs>
          <w:tab w:val="right" w:pos="8789"/>
        </w:tabs>
        <w:snapToGrid w:val="0"/>
        <w:spacing w:line="300" w:lineRule="atLeast"/>
        <w:rPr>
          <w:rFonts w:ascii="Times New Roman" w:hAnsi="Times New Roman"/>
          <w:sz w:val="22"/>
          <w:szCs w:val="22"/>
        </w:rPr>
      </w:pPr>
    </w:p>
    <w:p w14:paraId="3FEA266E" w14:textId="77777777" w:rsidR="00AB79B9" w:rsidRPr="00193D93" w:rsidRDefault="00AB79B9" w:rsidP="00193D93">
      <w:pPr>
        <w:numPr>
          <w:ilvl w:val="3"/>
          <w:numId w:val="5"/>
        </w:numPr>
        <w:spacing w:line="300" w:lineRule="atLeast"/>
        <w:ind w:left="426"/>
        <w:contextualSpacing/>
        <w:rPr>
          <w:rFonts w:ascii="Times New Roman" w:hAnsi="Times New Roman"/>
          <w:b/>
          <w:bCs/>
          <w:sz w:val="22"/>
          <w:szCs w:val="22"/>
        </w:rPr>
      </w:pPr>
      <w:r w:rsidRPr="00193D93">
        <w:rPr>
          <w:rFonts w:ascii="Times New Roman" w:hAnsi="Times New Roman"/>
          <w:b/>
          <w:bCs/>
          <w:sz w:val="22"/>
          <w:szCs w:val="22"/>
        </w:rPr>
        <w:t>Macchine operatrici, grassi e oli lubrificanti</w:t>
      </w:r>
    </w:p>
    <w:p w14:paraId="14D12899" w14:textId="77777777" w:rsidR="00AB79B9" w:rsidRPr="00193D93" w:rsidRDefault="00AB79B9" w:rsidP="00193D93">
      <w:pPr>
        <w:tabs>
          <w:tab w:val="right" w:pos="8789"/>
        </w:tabs>
        <w:snapToGrid w:val="0"/>
        <w:spacing w:line="300" w:lineRule="atLeast"/>
        <w:rPr>
          <w:rFonts w:ascii="Times New Roman" w:hAnsi="Times New Roman"/>
          <w:i/>
          <w:iCs/>
          <w:sz w:val="22"/>
          <w:szCs w:val="22"/>
          <w:u w:val="single"/>
        </w:rPr>
      </w:pPr>
      <w:r w:rsidRPr="00193D93">
        <w:rPr>
          <w:rFonts w:ascii="Times New Roman" w:hAnsi="Times New Roman"/>
          <w:i/>
          <w:iCs/>
          <w:sz w:val="22"/>
          <w:szCs w:val="22"/>
          <w:u w:val="single"/>
        </w:rPr>
        <w:t>Grassi ed oli lubrificanti: compatibilità con i veicoli di destinazione</w:t>
      </w:r>
    </w:p>
    <w:p w14:paraId="370F38DE" w14:textId="77777777" w:rsidR="00AB79B9" w:rsidRPr="00193D93" w:rsidRDefault="00AB79B9" w:rsidP="00193D93">
      <w:pPr>
        <w:tabs>
          <w:tab w:val="right" w:pos="8789"/>
        </w:tabs>
        <w:snapToGrid w:val="0"/>
        <w:spacing w:line="300" w:lineRule="atLeast"/>
        <w:rPr>
          <w:rFonts w:ascii="Times New Roman" w:hAnsi="Times New Roman"/>
          <w:i/>
          <w:iCs/>
          <w:sz w:val="22"/>
          <w:szCs w:val="22"/>
          <w:u w:val="single"/>
        </w:rPr>
      </w:pPr>
    </w:p>
    <w:p w14:paraId="5E057AD5" w14:textId="395EE219" w:rsidR="00AB79B9" w:rsidRPr="00193D93" w:rsidRDefault="00AB79B9" w:rsidP="00193D93">
      <w:pPr>
        <w:tabs>
          <w:tab w:val="right" w:pos="8789"/>
        </w:tabs>
        <w:snapToGrid w:val="0"/>
        <w:spacing w:before="0" w:line="276" w:lineRule="auto"/>
        <w:rPr>
          <w:rFonts w:ascii="Times New Roman" w:hAnsi="Times New Roman"/>
          <w:sz w:val="22"/>
          <w:szCs w:val="22"/>
        </w:rPr>
      </w:pPr>
      <w:r w:rsidRPr="00193D93">
        <w:rPr>
          <w:rFonts w:ascii="Times New Roman" w:hAnsi="Times New Roman"/>
          <w:sz w:val="22"/>
          <w:szCs w:val="22"/>
        </w:rPr>
        <w:t>Le seguenti categorie di grassi ed oli lubrificanti, il cui rilascio nell’ambiente può essere solo accidentale e che dopo l’utilizzo possono essere recuperati per il ritrattamento, il riciclaggio o lo smaltimento:</w:t>
      </w:r>
    </w:p>
    <w:p w14:paraId="13462396" w14:textId="77777777" w:rsidR="00AB79B9" w:rsidRPr="00193D93" w:rsidRDefault="00AB79B9" w:rsidP="00193D93">
      <w:pPr>
        <w:tabs>
          <w:tab w:val="right" w:pos="8789"/>
        </w:tabs>
        <w:snapToGrid w:val="0"/>
        <w:spacing w:before="0" w:line="276" w:lineRule="auto"/>
        <w:rPr>
          <w:rFonts w:ascii="Times New Roman" w:hAnsi="Times New Roman"/>
          <w:sz w:val="22"/>
          <w:szCs w:val="22"/>
        </w:rPr>
      </w:pPr>
      <w:r w:rsidRPr="00193D93">
        <w:rPr>
          <w:rFonts w:ascii="Times New Roman" w:hAnsi="Times New Roman"/>
          <w:sz w:val="22"/>
          <w:szCs w:val="22"/>
        </w:rPr>
        <w:t>- Grassi ed oli lubrificanti per autotrazione leggera e pesante (compresi gli oli motore);</w:t>
      </w:r>
    </w:p>
    <w:p w14:paraId="04CFDBAE" w14:textId="77777777" w:rsidR="00AB79B9" w:rsidRPr="00193D93" w:rsidRDefault="00AB79B9" w:rsidP="00193D93">
      <w:pPr>
        <w:tabs>
          <w:tab w:val="right" w:pos="8789"/>
        </w:tabs>
        <w:snapToGrid w:val="0"/>
        <w:spacing w:before="0" w:line="276" w:lineRule="auto"/>
        <w:rPr>
          <w:rFonts w:ascii="Times New Roman" w:hAnsi="Times New Roman"/>
          <w:sz w:val="22"/>
          <w:szCs w:val="22"/>
        </w:rPr>
      </w:pPr>
      <w:r w:rsidRPr="00193D93">
        <w:rPr>
          <w:rFonts w:ascii="Times New Roman" w:hAnsi="Times New Roman"/>
          <w:sz w:val="22"/>
          <w:szCs w:val="22"/>
        </w:rPr>
        <w:t>- Grassi ed oli lubrificanti per motoveicoli (compresi gli oli motore);</w:t>
      </w:r>
    </w:p>
    <w:p w14:paraId="352B5FCE" w14:textId="1BE1C7C4" w:rsidR="00AB79B9" w:rsidRPr="00193D93" w:rsidRDefault="00AB79B9" w:rsidP="00193D93">
      <w:pPr>
        <w:tabs>
          <w:tab w:val="right" w:pos="8789"/>
        </w:tabs>
        <w:snapToGrid w:val="0"/>
        <w:spacing w:before="0" w:line="276" w:lineRule="auto"/>
        <w:rPr>
          <w:rFonts w:ascii="Times New Roman" w:hAnsi="Times New Roman"/>
          <w:sz w:val="22"/>
          <w:szCs w:val="22"/>
        </w:rPr>
      </w:pPr>
      <w:r w:rsidRPr="00193D93">
        <w:rPr>
          <w:rFonts w:ascii="Times New Roman" w:hAnsi="Times New Roman"/>
          <w:sz w:val="22"/>
          <w:szCs w:val="22"/>
        </w:rPr>
        <w:t>- Grassi ed oli lubrificanti destinati all’uso in ingranaggi e cinematismi chiusi dei veicoli</w:t>
      </w:r>
      <w:r w:rsidR="003E40A0">
        <w:rPr>
          <w:rFonts w:ascii="Times New Roman" w:hAnsi="Times New Roman"/>
          <w:sz w:val="22"/>
          <w:szCs w:val="22"/>
        </w:rPr>
        <w:t>;</w:t>
      </w:r>
    </w:p>
    <w:p w14:paraId="188F9B4E" w14:textId="77777777" w:rsidR="00AB79B9" w:rsidRPr="00193D93" w:rsidRDefault="00AB79B9" w:rsidP="00193D93">
      <w:pPr>
        <w:tabs>
          <w:tab w:val="right" w:pos="8789"/>
        </w:tabs>
        <w:snapToGrid w:val="0"/>
        <w:spacing w:before="0" w:line="276" w:lineRule="auto"/>
        <w:rPr>
          <w:rFonts w:ascii="Times New Roman" w:hAnsi="Times New Roman"/>
          <w:sz w:val="22"/>
          <w:szCs w:val="22"/>
        </w:rPr>
      </w:pPr>
      <w:r w:rsidRPr="00193D93">
        <w:rPr>
          <w:rFonts w:ascii="Times New Roman" w:hAnsi="Times New Roman"/>
          <w:sz w:val="22"/>
          <w:szCs w:val="22"/>
        </w:rPr>
        <w:t>per essere utilizzati, devono essere compatibili con i veicoli cui sono destinati.</w:t>
      </w:r>
    </w:p>
    <w:p w14:paraId="5845B369" w14:textId="44CA53B4" w:rsidR="00AB79B9" w:rsidRPr="00193D93" w:rsidRDefault="003E40A0" w:rsidP="00193D93">
      <w:pPr>
        <w:tabs>
          <w:tab w:val="right" w:pos="8789"/>
        </w:tabs>
        <w:snapToGrid w:val="0"/>
        <w:spacing w:before="0" w:line="276" w:lineRule="auto"/>
        <w:rPr>
          <w:rFonts w:ascii="Times New Roman" w:hAnsi="Times New Roman"/>
          <w:sz w:val="22"/>
          <w:szCs w:val="22"/>
        </w:rPr>
      </w:pPr>
      <w:r>
        <w:rPr>
          <w:rFonts w:ascii="Times New Roman" w:hAnsi="Times New Roman"/>
          <w:sz w:val="22"/>
          <w:szCs w:val="22"/>
        </w:rPr>
        <w:t>L</w:t>
      </w:r>
      <w:r w:rsidR="00AB79B9" w:rsidRPr="00193D93">
        <w:rPr>
          <w:rFonts w:ascii="Times New Roman" w:hAnsi="Times New Roman"/>
          <w:sz w:val="22"/>
          <w:szCs w:val="22"/>
        </w:rPr>
        <w:t>addove l’uso dei lubrificanti biodegradabili ovvero minerali a base rigenerata non sia dichiarato dal fabbricante del veicolo incompatibile con il veicolo stesso e non ne faccia decadere la garanzia, la fornitura di grassi e oli lubrificanti è costituita da prodotti biodegradabili ovvero a base rigenerata.</w:t>
      </w:r>
    </w:p>
    <w:p w14:paraId="0500A634" w14:textId="77777777" w:rsidR="00AB79B9" w:rsidRPr="00193D93" w:rsidRDefault="00AB79B9" w:rsidP="00193D93">
      <w:pPr>
        <w:pStyle w:val="CAPITOLO"/>
      </w:pPr>
      <w:r w:rsidRPr="00193D93">
        <w:t>L’appaltatore allega alla domanda di partecipazione alla gara stralcio del manuale di uso e manutenzione del veicolo riportante le indicazioni del costruttore o dichiarazione di uso di lubrificanti biodegradabili o minerali a base rigenerata o l’impossibilità di utilizzo di questi ultimi per incompatibilità del macchinario</w:t>
      </w:r>
    </w:p>
    <w:p w14:paraId="04F4D151" w14:textId="77777777" w:rsidR="00AB79B9" w:rsidRPr="00193D93" w:rsidRDefault="00AB79B9" w:rsidP="00193D93">
      <w:pPr>
        <w:pStyle w:val="CAPITOLO"/>
      </w:pPr>
    </w:p>
    <w:p w14:paraId="3F0EBB49" w14:textId="77777777" w:rsidR="00AB79B9" w:rsidRPr="00193D93" w:rsidRDefault="00AB79B9" w:rsidP="00193D93">
      <w:pPr>
        <w:tabs>
          <w:tab w:val="right" w:pos="8789"/>
        </w:tabs>
        <w:snapToGrid w:val="0"/>
        <w:spacing w:line="300" w:lineRule="atLeast"/>
        <w:rPr>
          <w:rFonts w:ascii="Times New Roman" w:hAnsi="Times New Roman"/>
          <w:i/>
          <w:iCs/>
          <w:sz w:val="22"/>
          <w:szCs w:val="22"/>
          <w:u w:val="single"/>
        </w:rPr>
      </w:pPr>
      <w:r w:rsidRPr="00193D93">
        <w:rPr>
          <w:rFonts w:ascii="Times New Roman" w:hAnsi="Times New Roman"/>
          <w:i/>
          <w:iCs/>
          <w:sz w:val="22"/>
          <w:szCs w:val="22"/>
          <w:u w:val="single"/>
        </w:rPr>
        <w:t>Grassi ed oli biodegradabili</w:t>
      </w:r>
    </w:p>
    <w:p w14:paraId="3333B577" w14:textId="77777777" w:rsidR="00AB79B9" w:rsidRPr="00193D93" w:rsidRDefault="00AB79B9" w:rsidP="00193D93">
      <w:pPr>
        <w:pStyle w:val="Corpotesto"/>
        <w:spacing w:after="0" w:line="276" w:lineRule="auto"/>
        <w:ind w:right="-6"/>
        <w:rPr>
          <w:rFonts w:ascii="Times New Roman" w:hAnsi="Times New Roman"/>
          <w:sz w:val="22"/>
          <w:szCs w:val="22"/>
        </w:rPr>
      </w:pPr>
      <w:r w:rsidRPr="00193D93">
        <w:rPr>
          <w:rFonts w:ascii="Times New Roman" w:hAnsi="Times New Roman"/>
          <w:sz w:val="22"/>
          <w:szCs w:val="22"/>
        </w:rPr>
        <w:t>I grassi ed oli biodegradabili devono essere in possesso del marchio di qualità ecologica europeo Ecolabel (UE) o altre etichette ambientali conformi alla UNI EN ISO 14024, oppure devono essere conformi ai seguenti requisiti ambientali.</w:t>
      </w:r>
    </w:p>
    <w:p w14:paraId="61C556D1" w14:textId="77777777" w:rsidR="00AB79B9" w:rsidRPr="00193D93" w:rsidRDefault="00AB79B9" w:rsidP="00193D93">
      <w:pPr>
        <w:pStyle w:val="Corpotesto"/>
        <w:spacing w:after="0" w:line="276" w:lineRule="auto"/>
        <w:ind w:right="-6"/>
        <w:rPr>
          <w:rFonts w:ascii="Times New Roman" w:hAnsi="Times New Roman"/>
          <w:sz w:val="22"/>
          <w:szCs w:val="22"/>
        </w:rPr>
      </w:pPr>
    </w:p>
    <w:p w14:paraId="6AA07FCB" w14:textId="77777777" w:rsidR="00AB79B9" w:rsidRPr="00193D93" w:rsidRDefault="00AB79B9" w:rsidP="00193D93">
      <w:pPr>
        <w:pStyle w:val="Paragrafoelenco"/>
        <w:widowControl w:val="0"/>
        <w:numPr>
          <w:ilvl w:val="4"/>
          <w:numId w:val="45"/>
        </w:numPr>
        <w:tabs>
          <w:tab w:val="left" w:pos="1271"/>
        </w:tabs>
        <w:autoSpaceDE w:val="0"/>
        <w:autoSpaceDN w:val="0"/>
        <w:spacing w:before="0" w:line="276" w:lineRule="auto"/>
        <w:ind w:left="0" w:right="-6" w:firstLine="0"/>
        <w:contextualSpacing w:val="0"/>
        <w:jc w:val="both"/>
        <w:rPr>
          <w:rFonts w:ascii="Times New Roman" w:hAnsi="Times New Roman"/>
          <w:b/>
          <w:i/>
          <w:sz w:val="22"/>
          <w:szCs w:val="22"/>
        </w:rPr>
      </w:pPr>
      <w:r w:rsidRPr="00193D93">
        <w:rPr>
          <w:rFonts w:ascii="Times New Roman" w:hAnsi="Times New Roman"/>
          <w:b/>
          <w:i/>
          <w:spacing w:val="-2"/>
          <w:w w:val="105"/>
          <w:sz w:val="22"/>
          <w:szCs w:val="22"/>
        </w:rPr>
        <w:t>Biodegradabilità</w:t>
      </w:r>
    </w:p>
    <w:p w14:paraId="2A536FDB" w14:textId="77777777" w:rsidR="00AB79B9" w:rsidRPr="00193D93" w:rsidRDefault="00AB79B9" w:rsidP="00193D93">
      <w:pPr>
        <w:pStyle w:val="Corpotesto"/>
        <w:spacing w:after="0" w:line="276" w:lineRule="auto"/>
        <w:ind w:right="-285"/>
        <w:rPr>
          <w:rFonts w:ascii="Times New Roman" w:hAnsi="Times New Roman"/>
          <w:sz w:val="22"/>
          <w:szCs w:val="22"/>
        </w:rPr>
      </w:pPr>
      <w:r w:rsidRPr="00193D93">
        <w:rPr>
          <w:rFonts w:ascii="Times New Roman" w:hAnsi="Times New Roman"/>
          <w:sz w:val="22"/>
          <w:szCs w:val="22"/>
        </w:rPr>
        <w:t>I requisiti di biodegradabilità dei composti organici e di potenziale di bioaccumulo devono essere soddisfatti</w:t>
      </w:r>
      <w:r w:rsidRPr="00193D93">
        <w:rPr>
          <w:rFonts w:ascii="Times New Roman" w:hAnsi="Times New Roman"/>
          <w:spacing w:val="26"/>
          <w:sz w:val="22"/>
          <w:szCs w:val="22"/>
        </w:rPr>
        <w:t xml:space="preserve"> </w:t>
      </w:r>
      <w:r w:rsidRPr="00193D93">
        <w:rPr>
          <w:rFonts w:ascii="Times New Roman" w:hAnsi="Times New Roman"/>
          <w:sz w:val="22"/>
          <w:szCs w:val="22"/>
        </w:rPr>
        <w:t>per</w:t>
      </w:r>
      <w:r w:rsidRPr="00193D93">
        <w:rPr>
          <w:rFonts w:ascii="Times New Roman" w:hAnsi="Times New Roman"/>
          <w:spacing w:val="25"/>
          <w:sz w:val="22"/>
          <w:szCs w:val="22"/>
        </w:rPr>
        <w:t xml:space="preserve"> </w:t>
      </w:r>
      <w:r w:rsidRPr="00193D93">
        <w:rPr>
          <w:rFonts w:ascii="Times New Roman" w:hAnsi="Times New Roman"/>
          <w:sz w:val="22"/>
          <w:szCs w:val="22"/>
        </w:rPr>
        <w:t>ogni</w:t>
      </w:r>
      <w:r w:rsidRPr="00193D93">
        <w:rPr>
          <w:rFonts w:ascii="Times New Roman" w:hAnsi="Times New Roman"/>
          <w:spacing w:val="26"/>
          <w:sz w:val="22"/>
          <w:szCs w:val="22"/>
        </w:rPr>
        <w:t xml:space="preserve"> </w:t>
      </w:r>
      <w:r w:rsidRPr="00193D93">
        <w:rPr>
          <w:rFonts w:ascii="Times New Roman" w:hAnsi="Times New Roman"/>
          <w:sz w:val="22"/>
          <w:szCs w:val="22"/>
        </w:rPr>
        <w:t>sostanza,</w:t>
      </w:r>
      <w:r w:rsidRPr="00193D93">
        <w:rPr>
          <w:rFonts w:ascii="Times New Roman" w:hAnsi="Times New Roman"/>
          <w:spacing w:val="25"/>
          <w:sz w:val="22"/>
          <w:szCs w:val="22"/>
        </w:rPr>
        <w:t xml:space="preserve"> </w:t>
      </w:r>
      <w:r w:rsidRPr="00193D93">
        <w:rPr>
          <w:rFonts w:ascii="Times New Roman" w:hAnsi="Times New Roman"/>
          <w:sz w:val="22"/>
          <w:szCs w:val="22"/>
        </w:rPr>
        <w:t>intenzionalmente</w:t>
      </w:r>
      <w:r w:rsidRPr="00193D93">
        <w:rPr>
          <w:rFonts w:ascii="Times New Roman" w:hAnsi="Times New Roman"/>
          <w:spacing w:val="25"/>
          <w:sz w:val="22"/>
          <w:szCs w:val="22"/>
        </w:rPr>
        <w:t xml:space="preserve"> </w:t>
      </w:r>
      <w:r w:rsidRPr="00193D93">
        <w:rPr>
          <w:rFonts w:ascii="Times New Roman" w:hAnsi="Times New Roman"/>
          <w:sz w:val="22"/>
          <w:szCs w:val="22"/>
        </w:rPr>
        <w:t>aggiunta</w:t>
      </w:r>
      <w:r w:rsidRPr="00193D93">
        <w:rPr>
          <w:rFonts w:ascii="Times New Roman" w:hAnsi="Times New Roman"/>
          <w:spacing w:val="25"/>
          <w:sz w:val="22"/>
          <w:szCs w:val="22"/>
        </w:rPr>
        <w:t xml:space="preserve"> </w:t>
      </w:r>
      <w:r w:rsidRPr="00193D93">
        <w:rPr>
          <w:rFonts w:ascii="Times New Roman" w:hAnsi="Times New Roman"/>
          <w:sz w:val="22"/>
          <w:szCs w:val="22"/>
        </w:rPr>
        <w:t>o</w:t>
      </w:r>
      <w:r w:rsidRPr="00193D93">
        <w:rPr>
          <w:rFonts w:ascii="Times New Roman" w:hAnsi="Times New Roman"/>
          <w:spacing w:val="25"/>
          <w:sz w:val="22"/>
          <w:szCs w:val="22"/>
        </w:rPr>
        <w:t xml:space="preserve"> </w:t>
      </w:r>
      <w:r w:rsidRPr="00193D93">
        <w:rPr>
          <w:rFonts w:ascii="Times New Roman" w:hAnsi="Times New Roman"/>
          <w:sz w:val="22"/>
          <w:szCs w:val="22"/>
        </w:rPr>
        <w:t>formata,</w:t>
      </w:r>
      <w:r w:rsidRPr="00193D93">
        <w:rPr>
          <w:rFonts w:ascii="Times New Roman" w:hAnsi="Times New Roman"/>
          <w:spacing w:val="25"/>
          <w:sz w:val="22"/>
          <w:szCs w:val="22"/>
        </w:rPr>
        <w:t xml:space="preserve"> </w:t>
      </w:r>
      <w:r w:rsidRPr="00193D93">
        <w:rPr>
          <w:rFonts w:ascii="Times New Roman" w:hAnsi="Times New Roman"/>
          <w:sz w:val="22"/>
          <w:szCs w:val="22"/>
        </w:rPr>
        <w:t>presente</w:t>
      </w:r>
      <w:r w:rsidRPr="00193D93">
        <w:rPr>
          <w:rFonts w:ascii="Times New Roman" w:hAnsi="Times New Roman"/>
          <w:spacing w:val="25"/>
          <w:sz w:val="22"/>
          <w:szCs w:val="22"/>
        </w:rPr>
        <w:t xml:space="preserve"> </w:t>
      </w:r>
      <w:r w:rsidRPr="00193D93">
        <w:rPr>
          <w:rFonts w:ascii="Times New Roman" w:hAnsi="Times New Roman"/>
          <w:sz w:val="22"/>
          <w:szCs w:val="22"/>
        </w:rPr>
        <w:t>in</w:t>
      </w:r>
      <w:r w:rsidRPr="00193D93">
        <w:rPr>
          <w:rFonts w:ascii="Times New Roman" w:hAnsi="Times New Roman"/>
          <w:spacing w:val="26"/>
          <w:sz w:val="22"/>
          <w:szCs w:val="22"/>
        </w:rPr>
        <w:t xml:space="preserve"> </w:t>
      </w:r>
      <w:r w:rsidRPr="00193D93">
        <w:rPr>
          <w:rFonts w:ascii="Times New Roman" w:hAnsi="Times New Roman"/>
          <w:sz w:val="22"/>
          <w:szCs w:val="22"/>
        </w:rPr>
        <w:t>una</w:t>
      </w:r>
      <w:r w:rsidRPr="00193D93">
        <w:rPr>
          <w:rFonts w:ascii="Times New Roman" w:hAnsi="Times New Roman"/>
          <w:spacing w:val="25"/>
          <w:sz w:val="22"/>
          <w:szCs w:val="22"/>
        </w:rPr>
        <w:t xml:space="preserve"> </w:t>
      </w:r>
      <w:r w:rsidRPr="00193D93">
        <w:rPr>
          <w:rFonts w:ascii="Times New Roman" w:hAnsi="Times New Roman"/>
          <w:sz w:val="22"/>
          <w:szCs w:val="22"/>
        </w:rPr>
        <w:t>concentrazione</w:t>
      </w:r>
    </w:p>
    <w:p w14:paraId="5DF6E79E" w14:textId="77777777" w:rsidR="00AB79B9" w:rsidRPr="00193D93" w:rsidRDefault="00AB79B9" w:rsidP="00193D93">
      <w:pPr>
        <w:pStyle w:val="Corpotesto"/>
        <w:spacing w:after="0" w:line="276" w:lineRule="auto"/>
        <w:ind w:right="-285"/>
        <w:rPr>
          <w:rFonts w:ascii="Times New Roman" w:hAnsi="Times New Roman"/>
          <w:sz w:val="22"/>
          <w:szCs w:val="22"/>
        </w:rPr>
      </w:pPr>
      <w:r w:rsidRPr="00193D93">
        <w:rPr>
          <w:rFonts w:ascii="Times New Roman" w:hAnsi="Times New Roman"/>
          <w:sz w:val="22"/>
          <w:szCs w:val="22"/>
        </w:rPr>
        <w:t>≥0,10%</w:t>
      </w:r>
      <w:r w:rsidRPr="00193D93">
        <w:rPr>
          <w:rFonts w:ascii="Times New Roman" w:hAnsi="Times New Roman"/>
          <w:spacing w:val="1"/>
          <w:sz w:val="22"/>
          <w:szCs w:val="22"/>
        </w:rPr>
        <w:t xml:space="preserve"> </w:t>
      </w:r>
      <w:r w:rsidRPr="00193D93">
        <w:rPr>
          <w:rFonts w:ascii="Times New Roman" w:hAnsi="Times New Roman"/>
          <w:sz w:val="22"/>
          <w:szCs w:val="22"/>
        </w:rPr>
        <w:t>p/p</w:t>
      </w:r>
      <w:r w:rsidRPr="00193D93">
        <w:rPr>
          <w:rFonts w:ascii="Times New Roman" w:hAnsi="Times New Roman"/>
          <w:spacing w:val="2"/>
          <w:sz w:val="22"/>
          <w:szCs w:val="22"/>
        </w:rPr>
        <w:t xml:space="preserve"> </w:t>
      </w:r>
      <w:r w:rsidRPr="00193D93">
        <w:rPr>
          <w:rFonts w:ascii="Times New Roman" w:hAnsi="Times New Roman"/>
          <w:sz w:val="22"/>
          <w:szCs w:val="22"/>
        </w:rPr>
        <w:t>nel</w:t>
      </w:r>
      <w:r w:rsidRPr="00193D93">
        <w:rPr>
          <w:rFonts w:ascii="Times New Roman" w:hAnsi="Times New Roman"/>
          <w:spacing w:val="2"/>
          <w:sz w:val="22"/>
          <w:szCs w:val="22"/>
        </w:rPr>
        <w:t xml:space="preserve"> </w:t>
      </w:r>
      <w:r w:rsidRPr="00193D93">
        <w:rPr>
          <w:rFonts w:ascii="Times New Roman" w:hAnsi="Times New Roman"/>
          <w:sz w:val="22"/>
          <w:szCs w:val="22"/>
        </w:rPr>
        <w:t>prodotto</w:t>
      </w:r>
      <w:r w:rsidRPr="00193D93">
        <w:rPr>
          <w:rFonts w:ascii="Times New Roman" w:hAnsi="Times New Roman"/>
          <w:spacing w:val="2"/>
          <w:sz w:val="22"/>
          <w:szCs w:val="22"/>
        </w:rPr>
        <w:t xml:space="preserve"> </w:t>
      </w:r>
      <w:r w:rsidRPr="00193D93">
        <w:rPr>
          <w:rFonts w:ascii="Times New Roman" w:hAnsi="Times New Roman"/>
          <w:spacing w:val="-2"/>
          <w:sz w:val="22"/>
          <w:szCs w:val="22"/>
        </w:rPr>
        <w:t>finale.</w:t>
      </w:r>
    </w:p>
    <w:p w14:paraId="6420880A" w14:textId="77777777" w:rsidR="00AB79B9" w:rsidRPr="00193D93" w:rsidRDefault="00AB79B9" w:rsidP="00193D93">
      <w:pPr>
        <w:pStyle w:val="Corpotesto"/>
        <w:spacing w:after="0" w:line="276" w:lineRule="auto"/>
        <w:ind w:right="-285"/>
        <w:rPr>
          <w:rFonts w:ascii="Times New Roman" w:hAnsi="Times New Roman"/>
          <w:sz w:val="22"/>
          <w:szCs w:val="22"/>
        </w:rPr>
      </w:pPr>
      <w:r w:rsidRPr="00193D93">
        <w:rPr>
          <w:rFonts w:ascii="Times New Roman" w:hAnsi="Times New Roman"/>
          <w:sz w:val="22"/>
          <w:szCs w:val="22"/>
        </w:rPr>
        <w:lastRenderedPageBreak/>
        <w:t>Il</w:t>
      </w:r>
      <w:r w:rsidRPr="00193D93">
        <w:rPr>
          <w:rFonts w:ascii="Times New Roman" w:hAnsi="Times New Roman"/>
          <w:spacing w:val="17"/>
          <w:sz w:val="22"/>
          <w:szCs w:val="22"/>
        </w:rPr>
        <w:t xml:space="preserve"> </w:t>
      </w:r>
      <w:r w:rsidRPr="00193D93">
        <w:rPr>
          <w:rFonts w:ascii="Times New Roman" w:hAnsi="Times New Roman"/>
          <w:sz w:val="22"/>
          <w:szCs w:val="22"/>
        </w:rPr>
        <w:t>prodotto</w:t>
      </w:r>
      <w:r w:rsidRPr="00193D93">
        <w:rPr>
          <w:rFonts w:ascii="Times New Roman" w:hAnsi="Times New Roman"/>
          <w:spacing w:val="16"/>
          <w:sz w:val="22"/>
          <w:szCs w:val="22"/>
        </w:rPr>
        <w:t xml:space="preserve"> </w:t>
      </w:r>
      <w:r w:rsidRPr="00193D93">
        <w:rPr>
          <w:rFonts w:ascii="Times New Roman" w:hAnsi="Times New Roman"/>
          <w:sz w:val="22"/>
          <w:szCs w:val="22"/>
        </w:rPr>
        <w:t>finale</w:t>
      </w:r>
      <w:r w:rsidRPr="00193D93">
        <w:rPr>
          <w:rFonts w:ascii="Times New Roman" w:hAnsi="Times New Roman"/>
          <w:spacing w:val="16"/>
          <w:sz w:val="22"/>
          <w:szCs w:val="22"/>
        </w:rPr>
        <w:t xml:space="preserve"> </w:t>
      </w:r>
      <w:r w:rsidRPr="00193D93">
        <w:rPr>
          <w:rFonts w:ascii="Times New Roman" w:hAnsi="Times New Roman"/>
          <w:sz w:val="22"/>
          <w:szCs w:val="22"/>
        </w:rPr>
        <w:t>non</w:t>
      </w:r>
      <w:r w:rsidRPr="00193D93">
        <w:rPr>
          <w:rFonts w:ascii="Times New Roman" w:hAnsi="Times New Roman"/>
          <w:spacing w:val="16"/>
          <w:sz w:val="22"/>
          <w:szCs w:val="22"/>
        </w:rPr>
        <w:t xml:space="preserve"> </w:t>
      </w:r>
      <w:r w:rsidRPr="00193D93">
        <w:rPr>
          <w:rFonts w:ascii="Times New Roman" w:hAnsi="Times New Roman"/>
          <w:sz w:val="22"/>
          <w:szCs w:val="22"/>
        </w:rPr>
        <w:t>contiene</w:t>
      </w:r>
      <w:r w:rsidRPr="00193D93">
        <w:rPr>
          <w:rFonts w:ascii="Times New Roman" w:hAnsi="Times New Roman"/>
          <w:spacing w:val="16"/>
          <w:sz w:val="22"/>
          <w:szCs w:val="22"/>
        </w:rPr>
        <w:t xml:space="preserve"> </w:t>
      </w:r>
      <w:r w:rsidRPr="00193D93">
        <w:rPr>
          <w:rFonts w:ascii="Times New Roman" w:hAnsi="Times New Roman"/>
          <w:sz w:val="22"/>
          <w:szCs w:val="22"/>
        </w:rPr>
        <w:t>sostanze</w:t>
      </w:r>
      <w:r w:rsidRPr="00193D93">
        <w:rPr>
          <w:rFonts w:ascii="Times New Roman" w:hAnsi="Times New Roman"/>
          <w:spacing w:val="16"/>
          <w:sz w:val="22"/>
          <w:szCs w:val="22"/>
        </w:rPr>
        <w:t xml:space="preserve"> </w:t>
      </w:r>
      <w:r w:rsidRPr="00193D93">
        <w:rPr>
          <w:rFonts w:ascii="Times New Roman" w:hAnsi="Times New Roman"/>
          <w:sz w:val="22"/>
          <w:szCs w:val="22"/>
        </w:rPr>
        <w:t>in</w:t>
      </w:r>
      <w:r w:rsidRPr="00193D93">
        <w:rPr>
          <w:rFonts w:ascii="Times New Roman" w:hAnsi="Times New Roman"/>
          <w:spacing w:val="17"/>
          <w:sz w:val="22"/>
          <w:szCs w:val="22"/>
        </w:rPr>
        <w:t xml:space="preserve"> </w:t>
      </w:r>
      <w:r w:rsidRPr="00193D93">
        <w:rPr>
          <w:rFonts w:ascii="Times New Roman" w:hAnsi="Times New Roman"/>
          <w:sz w:val="22"/>
          <w:szCs w:val="22"/>
        </w:rPr>
        <w:t>concentrazione</w:t>
      </w:r>
      <w:r w:rsidRPr="00193D93">
        <w:rPr>
          <w:rFonts w:ascii="Times New Roman" w:hAnsi="Times New Roman"/>
          <w:spacing w:val="17"/>
          <w:sz w:val="22"/>
          <w:szCs w:val="22"/>
        </w:rPr>
        <w:t xml:space="preserve"> </w:t>
      </w:r>
      <w:r w:rsidRPr="00193D93">
        <w:rPr>
          <w:rFonts w:ascii="Times New Roman" w:hAnsi="Times New Roman"/>
          <w:sz w:val="22"/>
          <w:szCs w:val="22"/>
        </w:rPr>
        <w:t>≥0,10%</w:t>
      </w:r>
      <w:r w:rsidRPr="00193D93">
        <w:rPr>
          <w:rFonts w:ascii="Times New Roman" w:hAnsi="Times New Roman"/>
          <w:spacing w:val="16"/>
          <w:sz w:val="22"/>
          <w:szCs w:val="22"/>
        </w:rPr>
        <w:t xml:space="preserve"> </w:t>
      </w:r>
      <w:r w:rsidRPr="00193D93">
        <w:rPr>
          <w:rFonts w:ascii="Times New Roman" w:hAnsi="Times New Roman"/>
          <w:sz w:val="22"/>
          <w:szCs w:val="22"/>
        </w:rPr>
        <w:t>p/p,</w:t>
      </w:r>
      <w:r w:rsidRPr="00193D93">
        <w:rPr>
          <w:rFonts w:ascii="Times New Roman" w:hAnsi="Times New Roman"/>
          <w:spacing w:val="17"/>
          <w:sz w:val="22"/>
          <w:szCs w:val="22"/>
        </w:rPr>
        <w:t xml:space="preserve"> </w:t>
      </w:r>
      <w:r w:rsidRPr="00193D93">
        <w:rPr>
          <w:rFonts w:ascii="Times New Roman" w:hAnsi="Times New Roman"/>
          <w:sz w:val="22"/>
          <w:szCs w:val="22"/>
        </w:rPr>
        <w:t>che</w:t>
      </w:r>
      <w:r w:rsidRPr="00193D93">
        <w:rPr>
          <w:rFonts w:ascii="Times New Roman" w:hAnsi="Times New Roman"/>
          <w:spacing w:val="16"/>
          <w:sz w:val="22"/>
          <w:szCs w:val="22"/>
        </w:rPr>
        <w:t xml:space="preserve"> </w:t>
      </w:r>
      <w:r w:rsidRPr="00193D93">
        <w:rPr>
          <w:rFonts w:ascii="Times New Roman" w:hAnsi="Times New Roman"/>
          <w:sz w:val="22"/>
          <w:szCs w:val="22"/>
        </w:rPr>
        <w:t>siano</w:t>
      </w:r>
      <w:r w:rsidRPr="00193D93">
        <w:rPr>
          <w:rFonts w:ascii="Times New Roman" w:hAnsi="Times New Roman"/>
          <w:spacing w:val="16"/>
          <w:sz w:val="22"/>
          <w:szCs w:val="22"/>
        </w:rPr>
        <w:t xml:space="preserve"> </w:t>
      </w:r>
      <w:r w:rsidRPr="00193D93">
        <w:rPr>
          <w:rFonts w:ascii="Times New Roman" w:hAnsi="Times New Roman"/>
          <w:sz w:val="22"/>
          <w:szCs w:val="22"/>
        </w:rPr>
        <w:t>al</w:t>
      </w:r>
      <w:r w:rsidRPr="00193D93">
        <w:rPr>
          <w:rFonts w:ascii="Times New Roman" w:hAnsi="Times New Roman"/>
          <w:spacing w:val="17"/>
          <w:sz w:val="22"/>
          <w:szCs w:val="22"/>
        </w:rPr>
        <w:t xml:space="preserve"> </w:t>
      </w:r>
      <w:r w:rsidRPr="00193D93">
        <w:rPr>
          <w:rFonts w:ascii="Times New Roman" w:hAnsi="Times New Roman"/>
          <w:sz w:val="22"/>
          <w:szCs w:val="22"/>
        </w:rPr>
        <w:t>contempo</w:t>
      </w:r>
      <w:r w:rsidRPr="00193D93">
        <w:rPr>
          <w:rFonts w:ascii="Times New Roman" w:hAnsi="Times New Roman"/>
          <w:spacing w:val="16"/>
          <w:sz w:val="22"/>
          <w:szCs w:val="22"/>
        </w:rPr>
        <w:t xml:space="preserve"> </w:t>
      </w:r>
      <w:r w:rsidRPr="00193D93">
        <w:rPr>
          <w:rFonts w:ascii="Times New Roman" w:hAnsi="Times New Roman"/>
          <w:spacing w:val="-5"/>
          <w:sz w:val="22"/>
          <w:szCs w:val="22"/>
        </w:rPr>
        <w:t>non</w:t>
      </w:r>
    </w:p>
    <w:p w14:paraId="4F0FDA33" w14:textId="77777777" w:rsidR="00AB79B9" w:rsidRPr="00193D93" w:rsidRDefault="00AB79B9" w:rsidP="00193D93">
      <w:pPr>
        <w:pStyle w:val="Corpotesto"/>
        <w:spacing w:after="0" w:line="276" w:lineRule="auto"/>
        <w:ind w:right="-285"/>
        <w:rPr>
          <w:rFonts w:ascii="Times New Roman" w:hAnsi="Times New Roman"/>
          <w:sz w:val="22"/>
          <w:szCs w:val="22"/>
        </w:rPr>
      </w:pPr>
      <w:r w:rsidRPr="00193D93">
        <w:rPr>
          <w:rFonts w:ascii="Times New Roman" w:hAnsi="Times New Roman"/>
          <w:sz w:val="22"/>
          <w:szCs w:val="22"/>
        </w:rPr>
        <w:t>biodegradabili</w:t>
      </w:r>
      <w:r w:rsidRPr="00193D93">
        <w:rPr>
          <w:rFonts w:ascii="Times New Roman" w:hAnsi="Times New Roman"/>
          <w:spacing w:val="1"/>
          <w:sz w:val="22"/>
          <w:szCs w:val="22"/>
        </w:rPr>
        <w:t xml:space="preserve"> </w:t>
      </w:r>
      <w:r w:rsidRPr="00193D93">
        <w:rPr>
          <w:rFonts w:ascii="Times New Roman" w:hAnsi="Times New Roman"/>
          <w:sz w:val="22"/>
          <w:szCs w:val="22"/>
        </w:rPr>
        <w:t>e</w:t>
      </w:r>
      <w:r w:rsidRPr="00193D93">
        <w:rPr>
          <w:rFonts w:ascii="Times New Roman" w:hAnsi="Times New Roman"/>
          <w:spacing w:val="1"/>
          <w:sz w:val="22"/>
          <w:szCs w:val="22"/>
        </w:rPr>
        <w:t xml:space="preserve"> </w:t>
      </w:r>
      <w:r w:rsidRPr="00193D93">
        <w:rPr>
          <w:rFonts w:ascii="Times New Roman" w:hAnsi="Times New Roman"/>
          <w:sz w:val="22"/>
          <w:szCs w:val="22"/>
        </w:rPr>
        <w:t>(potenzialmente)</w:t>
      </w:r>
      <w:r w:rsidRPr="00193D93">
        <w:rPr>
          <w:rFonts w:ascii="Times New Roman" w:hAnsi="Times New Roman"/>
          <w:spacing w:val="1"/>
          <w:sz w:val="22"/>
          <w:szCs w:val="22"/>
        </w:rPr>
        <w:t xml:space="preserve"> </w:t>
      </w:r>
      <w:r w:rsidRPr="00193D93">
        <w:rPr>
          <w:rFonts w:ascii="Times New Roman" w:hAnsi="Times New Roman"/>
          <w:spacing w:val="-2"/>
          <w:sz w:val="22"/>
          <w:szCs w:val="22"/>
        </w:rPr>
        <w:t>bioaccumulabili.</w:t>
      </w:r>
    </w:p>
    <w:p w14:paraId="2E32A5F4" w14:textId="77777777" w:rsidR="00AB79B9" w:rsidRPr="00193D93" w:rsidRDefault="00AB79B9" w:rsidP="00193D93">
      <w:pPr>
        <w:pStyle w:val="Corpotesto"/>
        <w:spacing w:after="0" w:line="276" w:lineRule="auto"/>
        <w:ind w:right="-285"/>
        <w:rPr>
          <w:rFonts w:ascii="Times New Roman" w:hAnsi="Times New Roman"/>
          <w:sz w:val="22"/>
          <w:szCs w:val="22"/>
        </w:rPr>
      </w:pPr>
      <w:r w:rsidRPr="00193D93">
        <w:rPr>
          <w:rFonts w:ascii="Times New Roman" w:hAnsi="Times New Roman"/>
          <w:sz w:val="22"/>
          <w:szCs w:val="22"/>
        </w:rPr>
        <w:t>Il</w:t>
      </w:r>
      <w:r w:rsidRPr="00193D93">
        <w:rPr>
          <w:rFonts w:ascii="Times New Roman" w:hAnsi="Times New Roman"/>
          <w:spacing w:val="16"/>
          <w:sz w:val="22"/>
          <w:szCs w:val="22"/>
        </w:rPr>
        <w:t xml:space="preserve"> </w:t>
      </w:r>
      <w:r w:rsidRPr="00193D93">
        <w:rPr>
          <w:rFonts w:ascii="Times New Roman" w:hAnsi="Times New Roman"/>
          <w:sz w:val="22"/>
          <w:szCs w:val="22"/>
        </w:rPr>
        <w:t>lubrificante</w:t>
      </w:r>
      <w:r w:rsidRPr="00193D93">
        <w:rPr>
          <w:rFonts w:ascii="Times New Roman" w:hAnsi="Times New Roman"/>
          <w:spacing w:val="18"/>
          <w:sz w:val="22"/>
          <w:szCs w:val="22"/>
        </w:rPr>
        <w:t xml:space="preserve"> </w:t>
      </w:r>
      <w:r w:rsidRPr="00193D93">
        <w:rPr>
          <w:rFonts w:ascii="Times New Roman" w:hAnsi="Times New Roman"/>
          <w:sz w:val="22"/>
          <w:szCs w:val="22"/>
        </w:rPr>
        <w:t>può</w:t>
      </w:r>
      <w:r w:rsidRPr="00193D93">
        <w:rPr>
          <w:rFonts w:ascii="Times New Roman" w:hAnsi="Times New Roman"/>
          <w:spacing w:val="16"/>
          <w:sz w:val="22"/>
          <w:szCs w:val="22"/>
        </w:rPr>
        <w:t xml:space="preserve"> </w:t>
      </w:r>
      <w:r w:rsidRPr="00193D93">
        <w:rPr>
          <w:rFonts w:ascii="Times New Roman" w:hAnsi="Times New Roman"/>
          <w:sz w:val="22"/>
          <w:szCs w:val="22"/>
        </w:rPr>
        <w:t>contenere</w:t>
      </w:r>
      <w:r w:rsidRPr="00193D93">
        <w:rPr>
          <w:rFonts w:ascii="Times New Roman" w:hAnsi="Times New Roman"/>
          <w:spacing w:val="14"/>
          <w:sz w:val="22"/>
          <w:szCs w:val="22"/>
        </w:rPr>
        <w:t xml:space="preserve"> </w:t>
      </w:r>
      <w:r w:rsidRPr="00193D93">
        <w:rPr>
          <w:rFonts w:ascii="Times New Roman" w:hAnsi="Times New Roman"/>
          <w:sz w:val="22"/>
          <w:szCs w:val="22"/>
        </w:rPr>
        <w:t>una</w:t>
      </w:r>
      <w:r w:rsidRPr="00193D93">
        <w:rPr>
          <w:rFonts w:ascii="Times New Roman" w:hAnsi="Times New Roman"/>
          <w:spacing w:val="16"/>
          <w:sz w:val="22"/>
          <w:szCs w:val="22"/>
        </w:rPr>
        <w:t xml:space="preserve"> </w:t>
      </w:r>
      <w:r w:rsidRPr="00193D93">
        <w:rPr>
          <w:rFonts w:ascii="Times New Roman" w:hAnsi="Times New Roman"/>
          <w:sz w:val="22"/>
          <w:szCs w:val="22"/>
        </w:rPr>
        <w:t>o</w:t>
      </w:r>
      <w:r w:rsidRPr="00193D93">
        <w:rPr>
          <w:rFonts w:ascii="Times New Roman" w:hAnsi="Times New Roman"/>
          <w:spacing w:val="16"/>
          <w:sz w:val="22"/>
          <w:szCs w:val="22"/>
        </w:rPr>
        <w:t xml:space="preserve"> </w:t>
      </w:r>
      <w:r w:rsidRPr="00193D93">
        <w:rPr>
          <w:rFonts w:ascii="Times New Roman" w:hAnsi="Times New Roman"/>
          <w:sz w:val="22"/>
          <w:szCs w:val="22"/>
        </w:rPr>
        <w:t>più</w:t>
      </w:r>
      <w:r w:rsidRPr="00193D93">
        <w:rPr>
          <w:rFonts w:ascii="Times New Roman" w:hAnsi="Times New Roman"/>
          <w:spacing w:val="16"/>
          <w:sz w:val="22"/>
          <w:szCs w:val="22"/>
        </w:rPr>
        <w:t xml:space="preserve"> </w:t>
      </w:r>
      <w:r w:rsidRPr="00193D93">
        <w:rPr>
          <w:rFonts w:ascii="Times New Roman" w:hAnsi="Times New Roman"/>
          <w:sz w:val="22"/>
          <w:szCs w:val="22"/>
        </w:rPr>
        <w:t>sostanze</w:t>
      </w:r>
      <w:r w:rsidRPr="00193D93">
        <w:rPr>
          <w:rFonts w:ascii="Times New Roman" w:hAnsi="Times New Roman"/>
          <w:spacing w:val="18"/>
          <w:sz w:val="22"/>
          <w:szCs w:val="22"/>
        </w:rPr>
        <w:t xml:space="preserve"> </w:t>
      </w:r>
      <w:r w:rsidRPr="00193D93">
        <w:rPr>
          <w:rFonts w:ascii="Times New Roman" w:hAnsi="Times New Roman"/>
          <w:sz w:val="22"/>
          <w:szCs w:val="22"/>
        </w:rPr>
        <w:t>che</w:t>
      </w:r>
      <w:r w:rsidRPr="00193D93">
        <w:rPr>
          <w:rFonts w:ascii="Times New Roman" w:hAnsi="Times New Roman"/>
          <w:spacing w:val="16"/>
          <w:sz w:val="22"/>
          <w:szCs w:val="22"/>
        </w:rPr>
        <w:t xml:space="preserve"> </w:t>
      </w:r>
      <w:r w:rsidRPr="00193D93">
        <w:rPr>
          <w:rFonts w:ascii="Times New Roman" w:hAnsi="Times New Roman"/>
          <w:sz w:val="22"/>
          <w:szCs w:val="22"/>
        </w:rPr>
        <w:t>presentino</w:t>
      </w:r>
      <w:r w:rsidRPr="00193D93">
        <w:rPr>
          <w:rFonts w:ascii="Times New Roman" w:hAnsi="Times New Roman"/>
          <w:spacing w:val="15"/>
          <w:sz w:val="22"/>
          <w:szCs w:val="22"/>
        </w:rPr>
        <w:t xml:space="preserve"> </w:t>
      </w:r>
      <w:r w:rsidRPr="00193D93">
        <w:rPr>
          <w:rFonts w:ascii="Times New Roman" w:hAnsi="Times New Roman"/>
          <w:sz w:val="22"/>
          <w:szCs w:val="22"/>
        </w:rPr>
        <w:t>un</w:t>
      </w:r>
      <w:r w:rsidRPr="00193D93">
        <w:rPr>
          <w:rFonts w:ascii="Times New Roman" w:hAnsi="Times New Roman"/>
          <w:spacing w:val="19"/>
          <w:sz w:val="22"/>
          <w:szCs w:val="22"/>
        </w:rPr>
        <w:t xml:space="preserve"> </w:t>
      </w:r>
      <w:r w:rsidRPr="00193D93">
        <w:rPr>
          <w:rFonts w:ascii="Times New Roman" w:hAnsi="Times New Roman"/>
          <w:sz w:val="22"/>
          <w:szCs w:val="22"/>
        </w:rPr>
        <w:t>certo</w:t>
      </w:r>
      <w:r w:rsidRPr="00193D93">
        <w:rPr>
          <w:rFonts w:ascii="Times New Roman" w:hAnsi="Times New Roman"/>
          <w:spacing w:val="19"/>
          <w:sz w:val="22"/>
          <w:szCs w:val="22"/>
        </w:rPr>
        <w:t xml:space="preserve"> </w:t>
      </w:r>
      <w:r w:rsidRPr="00193D93">
        <w:rPr>
          <w:rFonts w:ascii="Times New Roman" w:hAnsi="Times New Roman"/>
          <w:sz w:val="22"/>
          <w:szCs w:val="22"/>
        </w:rPr>
        <w:t>grado</w:t>
      </w:r>
      <w:r w:rsidRPr="00193D93">
        <w:rPr>
          <w:rFonts w:ascii="Times New Roman" w:hAnsi="Times New Roman"/>
          <w:spacing w:val="16"/>
          <w:sz w:val="22"/>
          <w:szCs w:val="22"/>
        </w:rPr>
        <w:t xml:space="preserve"> </w:t>
      </w:r>
      <w:r w:rsidRPr="00193D93">
        <w:rPr>
          <w:rFonts w:ascii="Times New Roman" w:hAnsi="Times New Roman"/>
          <w:sz w:val="22"/>
          <w:szCs w:val="22"/>
        </w:rPr>
        <w:t>di</w:t>
      </w:r>
      <w:r w:rsidRPr="00193D93">
        <w:rPr>
          <w:rFonts w:ascii="Times New Roman" w:hAnsi="Times New Roman"/>
          <w:spacing w:val="16"/>
          <w:sz w:val="22"/>
          <w:szCs w:val="22"/>
        </w:rPr>
        <w:t xml:space="preserve"> </w:t>
      </w:r>
      <w:r w:rsidRPr="00193D93">
        <w:rPr>
          <w:rFonts w:ascii="Times New Roman" w:hAnsi="Times New Roman"/>
          <w:sz w:val="22"/>
          <w:szCs w:val="22"/>
        </w:rPr>
        <w:t>biodegradabilità</w:t>
      </w:r>
      <w:r w:rsidRPr="00193D93">
        <w:rPr>
          <w:rFonts w:ascii="Times New Roman" w:hAnsi="Times New Roman"/>
          <w:spacing w:val="19"/>
          <w:sz w:val="22"/>
          <w:szCs w:val="22"/>
        </w:rPr>
        <w:t xml:space="preserve"> </w:t>
      </w:r>
      <w:r w:rsidRPr="00193D93">
        <w:rPr>
          <w:rFonts w:ascii="Times New Roman" w:hAnsi="Times New Roman"/>
          <w:sz w:val="22"/>
          <w:szCs w:val="22"/>
        </w:rPr>
        <w:t>e di bioaccumulo secondo una determinata correlazione tra concentrazione cumulativa di massa (%</w:t>
      </w:r>
      <w:r w:rsidRPr="00193D93">
        <w:rPr>
          <w:rFonts w:ascii="Times New Roman" w:hAnsi="Times New Roman"/>
          <w:spacing w:val="80"/>
          <w:sz w:val="22"/>
          <w:szCs w:val="22"/>
        </w:rPr>
        <w:t xml:space="preserve"> </w:t>
      </w:r>
      <w:r w:rsidRPr="00193D93">
        <w:rPr>
          <w:rFonts w:ascii="Times New Roman" w:hAnsi="Times New Roman"/>
          <w:sz w:val="22"/>
          <w:szCs w:val="22"/>
        </w:rPr>
        <w:t>p/p) delle sostanze e biodegradabilità e bioaccumulo così come riportato in tabella 1.</w:t>
      </w:r>
    </w:p>
    <w:p w14:paraId="681549CB" w14:textId="77777777" w:rsidR="00AB79B9" w:rsidRPr="00193D93" w:rsidRDefault="00AB79B9" w:rsidP="00193D93">
      <w:pPr>
        <w:pStyle w:val="Corpotesto"/>
        <w:spacing w:after="0" w:line="276" w:lineRule="auto"/>
        <w:ind w:right="-285"/>
        <w:rPr>
          <w:rFonts w:ascii="Times New Roman" w:hAnsi="Times New Roman"/>
          <w:sz w:val="22"/>
          <w:szCs w:val="22"/>
        </w:rPr>
      </w:pPr>
      <w:r w:rsidRPr="00193D93">
        <w:rPr>
          <w:rFonts w:ascii="Times New Roman" w:hAnsi="Times New Roman"/>
          <w:sz w:val="22"/>
          <w:szCs w:val="22"/>
        </w:rPr>
        <w:t>tabella 1. Limiti di percentuale cumulativa di massa (% p/p) delle sostanze presenti nel prodotto</w:t>
      </w:r>
      <w:r w:rsidRPr="00193D93">
        <w:rPr>
          <w:rFonts w:ascii="Times New Roman" w:hAnsi="Times New Roman"/>
          <w:spacing w:val="80"/>
          <w:sz w:val="22"/>
          <w:szCs w:val="22"/>
        </w:rPr>
        <w:t xml:space="preserve"> </w:t>
      </w:r>
      <w:r w:rsidRPr="00193D93">
        <w:rPr>
          <w:rFonts w:ascii="Times New Roman" w:hAnsi="Times New Roman"/>
          <w:sz w:val="22"/>
          <w:szCs w:val="22"/>
        </w:rPr>
        <w:t>finale in relazione alla biodegradabilità ed al potenziale di bioaccumulo</w:t>
      </w:r>
    </w:p>
    <w:p w14:paraId="13BCEDE1" w14:textId="77777777" w:rsidR="00AB79B9" w:rsidRPr="00193D93" w:rsidRDefault="00AB79B9" w:rsidP="00193D93">
      <w:pPr>
        <w:pStyle w:val="Corpotesto"/>
        <w:spacing w:after="0" w:line="276" w:lineRule="auto"/>
        <w:ind w:right="-285"/>
        <w:rPr>
          <w:rFonts w:ascii="Times New Roman" w:hAnsi="Times New Roman"/>
          <w:sz w:val="22"/>
          <w:szCs w:val="22"/>
        </w:r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2656"/>
        <w:gridCol w:w="1669"/>
      </w:tblGrid>
      <w:tr w:rsidR="00AB79B9" w:rsidRPr="00193D93" w14:paraId="12A44BF5" w14:textId="77777777" w:rsidTr="00154F8C">
        <w:trPr>
          <w:trHeight w:val="244"/>
        </w:trPr>
        <w:tc>
          <w:tcPr>
            <w:tcW w:w="4394" w:type="dxa"/>
          </w:tcPr>
          <w:p w14:paraId="51FE9140" w14:textId="77777777" w:rsidR="00AB79B9" w:rsidRPr="00193D93" w:rsidRDefault="00AB79B9" w:rsidP="00193D93">
            <w:pPr>
              <w:pStyle w:val="TableParagraph"/>
              <w:spacing w:line="276" w:lineRule="auto"/>
              <w:ind w:left="0" w:right="-285"/>
            </w:pPr>
          </w:p>
        </w:tc>
        <w:tc>
          <w:tcPr>
            <w:tcW w:w="2656" w:type="dxa"/>
          </w:tcPr>
          <w:p w14:paraId="2E172D27" w14:textId="77777777" w:rsidR="00AB79B9" w:rsidRPr="00193D93" w:rsidRDefault="00AB79B9" w:rsidP="00193D93">
            <w:pPr>
              <w:pStyle w:val="TableParagraph"/>
              <w:spacing w:line="276" w:lineRule="auto"/>
              <w:ind w:left="0" w:right="-285"/>
              <w:jc w:val="center"/>
            </w:pPr>
            <w:r w:rsidRPr="00193D93">
              <w:rPr>
                <w:spacing w:val="-5"/>
              </w:rPr>
              <w:t>OLI</w:t>
            </w:r>
          </w:p>
        </w:tc>
        <w:tc>
          <w:tcPr>
            <w:tcW w:w="1669" w:type="dxa"/>
          </w:tcPr>
          <w:p w14:paraId="4A2BF008" w14:textId="77777777" w:rsidR="00AB79B9" w:rsidRPr="00193D93" w:rsidRDefault="00AB79B9" w:rsidP="00193D93">
            <w:pPr>
              <w:pStyle w:val="TableParagraph"/>
              <w:spacing w:line="276" w:lineRule="auto"/>
              <w:ind w:left="0" w:right="-285"/>
            </w:pPr>
            <w:r w:rsidRPr="00193D93">
              <w:rPr>
                <w:spacing w:val="-2"/>
              </w:rPr>
              <w:t>GRASSI</w:t>
            </w:r>
          </w:p>
        </w:tc>
      </w:tr>
      <w:tr w:rsidR="00AB79B9" w:rsidRPr="00193D93" w14:paraId="6DED83D5" w14:textId="77777777" w:rsidTr="00154F8C">
        <w:trPr>
          <w:trHeight w:val="491"/>
        </w:trPr>
        <w:tc>
          <w:tcPr>
            <w:tcW w:w="4394" w:type="dxa"/>
          </w:tcPr>
          <w:p w14:paraId="4402C2CE" w14:textId="77777777" w:rsidR="00AB79B9" w:rsidRPr="00193D93" w:rsidRDefault="00AB79B9" w:rsidP="00193D93">
            <w:pPr>
              <w:pStyle w:val="TableParagraph"/>
              <w:tabs>
                <w:tab w:val="left" w:pos="1467"/>
                <w:tab w:val="left" w:pos="2981"/>
                <w:tab w:val="left" w:pos="3392"/>
              </w:tabs>
              <w:spacing w:line="276" w:lineRule="auto"/>
              <w:ind w:left="0" w:right="-285"/>
            </w:pPr>
            <w:proofErr w:type="spellStart"/>
            <w:r w:rsidRPr="00193D93">
              <w:rPr>
                <w:spacing w:val="-2"/>
              </w:rPr>
              <w:t>Rapidamente</w:t>
            </w:r>
            <w:proofErr w:type="spellEnd"/>
            <w:r w:rsidRPr="00193D93">
              <w:tab/>
            </w:r>
            <w:proofErr w:type="spellStart"/>
            <w:r w:rsidRPr="00193D93">
              <w:rPr>
                <w:spacing w:val="-2"/>
              </w:rPr>
              <w:t>biodegradabile</w:t>
            </w:r>
            <w:proofErr w:type="spellEnd"/>
            <w:r w:rsidRPr="00193D93">
              <w:tab/>
            </w:r>
            <w:r w:rsidRPr="00193D93">
              <w:rPr>
                <w:spacing w:val="-5"/>
              </w:rPr>
              <w:t>in</w:t>
            </w:r>
            <w:r w:rsidRPr="00193D93">
              <w:tab/>
            </w:r>
            <w:proofErr w:type="spellStart"/>
            <w:r w:rsidRPr="00193D93">
              <w:rPr>
                <w:spacing w:val="-2"/>
              </w:rPr>
              <w:t>condizioni</w:t>
            </w:r>
            <w:proofErr w:type="spellEnd"/>
          </w:p>
          <w:p w14:paraId="38F839A5" w14:textId="77777777" w:rsidR="00AB79B9" w:rsidRPr="00193D93" w:rsidRDefault="00AB79B9" w:rsidP="00193D93">
            <w:pPr>
              <w:pStyle w:val="TableParagraph"/>
              <w:spacing w:line="276" w:lineRule="auto"/>
              <w:ind w:left="0" w:right="-285"/>
            </w:pPr>
            <w:proofErr w:type="spellStart"/>
            <w:r w:rsidRPr="00193D93">
              <w:rPr>
                <w:spacing w:val="-2"/>
              </w:rPr>
              <w:t>aerobiche</w:t>
            </w:r>
            <w:proofErr w:type="spellEnd"/>
          </w:p>
        </w:tc>
        <w:tc>
          <w:tcPr>
            <w:tcW w:w="2656" w:type="dxa"/>
          </w:tcPr>
          <w:p w14:paraId="25C83C7E" w14:textId="77777777" w:rsidR="00AB79B9" w:rsidRPr="00193D93" w:rsidRDefault="00AB79B9" w:rsidP="00193D93">
            <w:pPr>
              <w:pStyle w:val="TableParagraph"/>
              <w:spacing w:line="276" w:lineRule="auto"/>
              <w:ind w:left="0" w:right="-285"/>
            </w:pPr>
            <w:r w:rsidRPr="00193D93">
              <w:rPr>
                <w:spacing w:val="-4"/>
              </w:rPr>
              <w:t>&gt;90%</w:t>
            </w:r>
          </w:p>
        </w:tc>
        <w:tc>
          <w:tcPr>
            <w:tcW w:w="1669" w:type="dxa"/>
          </w:tcPr>
          <w:p w14:paraId="0DC5878A" w14:textId="77777777" w:rsidR="00AB79B9" w:rsidRPr="00193D93" w:rsidRDefault="00AB79B9" w:rsidP="00193D93">
            <w:pPr>
              <w:pStyle w:val="TableParagraph"/>
              <w:spacing w:line="276" w:lineRule="auto"/>
              <w:ind w:left="0" w:right="-285"/>
            </w:pPr>
            <w:r w:rsidRPr="00193D93">
              <w:rPr>
                <w:spacing w:val="-4"/>
              </w:rPr>
              <w:t>&gt;80%</w:t>
            </w:r>
          </w:p>
        </w:tc>
      </w:tr>
      <w:tr w:rsidR="00AB79B9" w:rsidRPr="00193D93" w14:paraId="17C9166D" w14:textId="77777777" w:rsidTr="00154F8C">
        <w:trPr>
          <w:trHeight w:val="492"/>
        </w:trPr>
        <w:tc>
          <w:tcPr>
            <w:tcW w:w="4394" w:type="dxa"/>
          </w:tcPr>
          <w:p w14:paraId="4BE78641" w14:textId="77777777" w:rsidR="00AB79B9" w:rsidRPr="00193D93" w:rsidRDefault="00AB79B9" w:rsidP="00193D93">
            <w:pPr>
              <w:pStyle w:val="TableParagraph"/>
              <w:spacing w:line="276" w:lineRule="auto"/>
              <w:ind w:left="0" w:right="-285"/>
            </w:pPr>
            <w:proofErr w:type="spellStart"/>
            <w:proofErr w:type="gramStart"/>
            <w:r w:rsidRPr="00193D93">
              <w:t>Intrinsecamente</w:t>
            </w:r>
            <w:proofErr w:type="spellEnd"/>
            <w:r w:rsidRPr="00193D93">
              <w:rPr>
                <w:spacing w:val="30"/>
              </w:rPr>
              <w:t xml:space="preserve">  </w:t>
            </w:r>
            <w:proofErr w:type="spellStart"/>
            <w:r w:rsidRPr="00193D93">
              <w:t>biodegradabile</w:t>
            </w:r>
            <w:proofErr w:type="spellEnd"/>
            <w:proofErr w:type="gramEnd"/>
            <w:r w:rsidRPr="00193D93">
              <w:rPr>
                <w:spacing w:val="30"/>
              </w:rPr>
              <w:t xml:space="preserve">  </w:t>
            </w:r>
            <w:r w:rsidRPr="00193D93">
              <w:t>in</w:t>
            </w:r>
            <w:r w:rsidRPr="00193D93">
              <w:rPr>
                <w:spacing w:val="31"/>
              </w:rPr>
              <w:t xml:space="preserve">  </w:t>
            </w:r>
            <w:proofErr w:type="spellStart"/>
            <w:r w:rsidRPr="00193D93">
              <w:rPr>
                <w:spacing w:val="-2"/>
              </w:rPr>
              <w:t>condizioni</w:t>
            </w:r>
            <w:proofErr w:type="spellEnd"/>
          </w:p>
          <w:p w14:paraId="0C163978" w14:textId="77777777" w:rsidR="00AB79B9" w:rsidRPr="00193D93" w:rsidRDefault="00AB79B9" w:rsidP="00193D93">
            <w:pPr>
              <w:pStyle w:val="TableParagraph"/>
              <w:spacing w:line="276" w:lineRule="auto"/>
              <w:ind w:left="0" w:right="-285"/>
            </w:pPr>
            <w:proofErr w:type="spellStart"/>
            <w:r w:rsidRPr="00193D93">
              <w:rPr>
                <w:spacing w:val="-2"/>
              </w:rPr>
              <w:t>aerobiche</w:t>
            </w:r>
            <w:proofErr w:type="spellEnd"/>
          </w:p>
        </w:tc>
        <w:tc>
          <w:tcPr>
            <w:tcW w:w="2656" w:type="dxa"/>
          </w:tcPr>
          <w:p w14:paraId="4BA75981" w14:textId="77777777" w:rsidR="00AB79B9" w:rsidRPr="00193D93" w:rsidRDefault="00AB79B9" w:rsidP="00193D93">
            <w:pPr>
              <w:pStyle w:val="TableParagraph"/>
              <w:spacing w:line="276" w:lineRule="auto"/>
              <w:ind w:left="0" w:right="-285"/>
            </w:pPr>
            <w:r w:rsidRPr="00193D93">
              <w:rPr>
                <w:spacing w:val="-4"/>
              </w:rPr>
              <w:t>≤10%</w:t>
            </w:r>
          </w:p>
        </w:tc>
        <w:tc>
          <w:tcPr>
            <w:tcW w:w="1669" w:type="dxa"/>
          </w:tcPr>
          <w:p w14:paraId="6E218A71" w14:textId="77777777" w:rsidR="00AB79B9" w:rsidRPr="00193D93" w:rsidRDefault="00AB79B9" w:rsidP="00193D93">
            <w:pPr>
              <w:pStyle w:val="TableParagraph"/>
              <w:spacing w:line="276" w:lineRule="auto"/>
              <w:ind w:left="0" w:right="-285"/>
            </w:pPr>
            <w:r w:rsidRPr="00193D93">
              <w:rPr>
                <w:spacing w:val="-4"/>
              </w:rPr>
              <w:t>≤20%</w:t>
            </w:r>
          </w:p>
        </w:tc>
      </w:tr>
      <w:tr w:rsidR="00AB79B9" w:rsidRPr="00193D93" w14:paraId="1B66983A" w14:textId="77777777" w:rsidTr="00154F8C">
        <w:trPr>
          <w:trHeight w:val="244"/>
        </w:trPr>
        <w:tc>
          <w:tcPr>
            <w:tcW w:w="4394" w:type="dxa"/>
          </w:tcPr>
          <w:p w14:paraId="186E135D" w14:textId="77777777" w:rsidR="00AB79B9" w:rsidRPr="00193D93" w:rsidRDefault="00AB79B9" w:rsidP="00193D93">
            <w:pPr>
              <w:pStyle w:val="TableParagraph"/>
              <w:spacing w:line="276" w:lineRule="auto"/>
              <w:ind w:left="0" w:right="-285"/>
            </w:pPr>
            <w:r w:rsidRPr="00193D93">
              <w:t>Non</w:t>
            </w:r>
            <w:r w:rsidRPr="00193D93">
              <w:rPr>
                <w:spacing w:val="1"/>
              </w:rPr>
              <w:t xml:space="preserve"> </w:t>
            </w:r>
            <w:proofErr w:type="spellStart"/>
            <w:r w:rsidRPr="00193D93">
              <w:t>biodegradabile</w:t>
            </w:r>
            <w:proofErr w:type="spellEnd"/>
            <w:r w:rsidRPr="00193D93">
              <w:rPr>
                <w:spacing w:val="2"/>
              </w:rPr>
              <w:t xml:space="preserve"> </w:t>
            </w:r>
            <w:r w:rsidRPr="00193D93">
              <w:t>e</w:t>
            </w:r>
            <w:r w:rsidRPr="00193D93">
              <w:rPr>
                <w:spacing w:val="2"/>
              </w:rPr>
              <w:t xml:space="preserve"> </w:t>
            </w:r>
            <w:r w:rsidRPr="00193D93">
              <w:t>non</w:t>
            </w:r>
            <w:r w:rsidRPr="00193D93">
              <w:rPr>
                <w:spacing w:val="2"/>
              </w:rPr>
              <w:t xml:space="preserve"> </w:t>
            </w:r>
            <w:proofErr w:type="spellStart"/>
            <w:r w:rsidRPr="00193D93">
              <w:rPr>
                <w:spacing w:val="-2"/>
              </w:rPr>
              <w:t>bioaccumulabile</w:t>
            </w:r>
            <w:proofErr w:type="spellEnd"/>
          </w:p>
        </w:tc>
        <w:tc>
          <w:tcPr>
            <w:tcW w:w="2656" w:type="dxa"/>
          </w:tcPr>
          <w:p w14:paraId="51E9A05D" w14:textId="77777777" w:rsidR="00AB79B9" w:rsidRPr="00193D93" w:rsidRDefault="00AB79B9" w:rsidP="00193D93">
            <w:pPr>
              <w:pStyle w:val="TableParagraph"/>
              <w:spacing w:line="276" w:lineRule="auto"/>
              <w:ind w:left="0" w:right="-285"/>
            </w:pPr>
            <w:r w:rsidRPr="00193D93">
              <w:rPr>
                <w:spacing w:val="-5"/>
              </w:rPr>
              <w:t>≤5%</w:t>
            </w:r>
          </w:p>
        </w:tc>
        <w:tc>
          <w:tcPr>
            <w:tcW w:w="1669" w:type="dxa"/>
          </w:tcPr>
          <w:p w14:paraId="0AB9F7DD" w14:textId="77777777" w:rsidR="00AB79B9" w:rsidRPr="00193D93" w:rsidRDefault="00AB79B9" w:rsidP="00193D93">
            <w:pPr>
              <w:pStyle w:val="TableParagraph"/>
              <w:spacing w:line="276" w:lineRule="auto"/>
              <w:ind w:left="0" w:right="-285"/>
            </w:pPr>
            <w:r w:rsidRPr="00193D93">
              <w:rPr>
                <w:spacing w:val="-4"/>
              </w:rPr>
              <w:t>≤15%</w:t>
            </w:r>
          </w:p>
        </w:tc>
      </w:tr>
      <w:tr w:rsidR="00AB79B9" w:rsidRPr="00193D93" w14:paraId="79B0665A" w14:textId="77777777" w:rsidTr="00154F8C">
        <w:trPr>
          <w:trHeight w:val="244"/>
        </w:trPr>
        <w:tc>
          <w:tcPr>
            <w:tcW w:w="4394" w:type="dxa"/>
          </w:tcPr>
          <w:p w14:paraId="49EAB2B9" w14:textId="77777777" w:rsidR="00AB79B9" w:rsidRPr="00193D93" w:rsidRDefault="00AB79B9" w:rsidP="00193D93">
            <w:pPr>
              <w:pStyle w:val="TableParagraph"/>
              <w:spacing w:line="276" w:lineRule="auto"/>
              <w:ind w:left="0" w:right="-285"/>
            </w:pPr>
            <w:r w:rsidRPr="00193D93">
              <w:t>Non</w:t>
            </w:r>
            <w:r w:rsidRPr="00193D93">
              <w:rPr>
                <w:spacing w:val="1"/>
              </w:rPr>
              <w:t xml:space="preserve"> </w:t>
            </w:r>
            <w:proofErr w:type="spellStart"/>
            <w:r w:rsidRPr="00193D93">
              <w:t>biodegradabile</w:t>
            </w:r>
            <w:proofErr w:type="spellEnd"/>
            <w:r w:rsidRPr="00193D93">
              <w:rPr>
                <w:spacing w:val="2"/>
              </w:rPr>
              <w:t xml:space="preserve"> </w:t>
            </w:r>
            <w:r w:rsidRPr="00193D93">
              <w:t>e</w:t>
            </w:r>
            <w:r w:rsidRPr="00193D93">
              <w:rPr>
                <w:spacing w:val="2"/>
              </w:rPr>
              <w:t xml:space="preserve"> </w:t>
            </w:r>
            <w:proofErr w:type="spellStart"/>
            <w:r w:rsidRPr="00193D93">
              <w:rPr>
                <w:spacing w:val="-2"/>
              </w:rPr>
              <w:t>bioaccumulabile</w:t>
            </w:r>
            <w:proofErr w:type="spellEnd"/>
          </w:p>
        </w:tc>
        <w:tc>
          <w:tcPr>
            <w:tcW w:w="2656" w:type="dxa"/>
          </w:tcPr>
          <w:p w14:paraId="4BD75240" w14:textId="77777777" w:rsidR="00AB79B9" w:rsidRPr="00193D93" w:rsidRDefault="00AB79B9" w:rsidP="00193D93">
            <w:pPr>
              <w:pStyle w:val="TableParagraph"/>
              <w:spacing w:line="276" w:lineRule="auto"/>
              <w:ind w:left="0" w:right="-285"/>
            </w:pPr>
            <w:r w:rsidRPr="00193D93">
              <w:rPr>
                <w:spacing w:val="-2"/>
              </w:rPr>
              <w:t>≤0,1%</w:t>
            </w:r>
          </w:p>
        </w:tc>
        <w:tc>
          <w:tcPr>
            <w:tcW w:w="1669" w:type="dxa"/>
          </w:tcPr>
          <w:p w14:paraId="1E7B426F" w14:textId="77777777" w:rsidR="00AB79B9" w:rsidRPr="00193D93" w:rsidRDefault="00AB79B9" w:rsidP="00193D93">
            <w:pPr>
              <w:pStyle w:val="TableParagraph"/>
              <w:spacing w:line="276" w:lineRule="auto"/>
              <w:ind w:left="0" w:right="-285"/>
            </w:pPr>
            <w:r w:rsidRPr="00193D93">
              <w:rPr>
                <w:spacing w:val="-2"/>
              </w:rPr>
              <w:t>≤0,1%</w:t>
            </w:r>
          </w:p>
        </w:tc>
      </w:tr>
    </w:tbl>
    <w:p w14:paraId="7F537637" w14:textId="77777777" w:rsidR="00AB79B9" w:rsidRPr="00193D93" w:rsidRDefault="00AB79B9" w:rsidP="00193D93">
      <w:pPr>
        <w:pStyle w:val="Corpotesto"/>
        <w:spacing w:after="0" w:line="276" w:lineRule="auto"/>
        <w:ind w:right="-285"/>
        <w:rPr>
          <w:rFonts w:ascii="Times New Roman" w:hAnsi="Times New Roman"/>
          <w:sz w:val="22"/>
          <w:szCs w:val="22"/>
        </w:rPr>
      </w:pPr>
    </w:p>
    <w:p w14:paraId="3FEB0EFF" w14:textId="77777777" w:rsidR="00AB79B9" w:rsidRPr="00193D93" w:rsidRDefault="00AB79B9" w:rsidP="00193D93">
      <w:pPr>
        <w:pStyle w:val="Paragrafoelenco"/>
        <w:widowControl w:val="0"/>
        <w:numPr>
          <w:ilvl w:val="4"/>
          <w:numId w:val="45"/>
        </w:numPr>
        <w:tabs>
          <w:tab w:val="left" w:pos="1271"/>
        </w:tabs>
        <w:autoSpaceDE w:val="0"/>
        <w:autoSpaceDN w:val="0"/>
        <w:spacing w:before="0" w:line="276" w:lineRule="auto"/>
        <w:ind w:left="0" w:right="-285" w:firstLine="0"/>
        <w:contextualSpacing w:val="0"/>
        <w:rPr>
          <w:rFonts w:ascii="Times New Roman" w:hAnsi="Times New Roman"/>
          <w:b/>
          <w:i/>
          <w:sz w:val="22"/>
          <w:szCs w:val="22"/>
        </w:rPr>
      </w:pPr>
      <w:r w:rsidRPr="00193D93">
        <w:rPr>
          <w:rFonts w:ascii="Times New Roman" w:hAnsi="Times New Roman"/>
          <w:b/>
          <w:i/>
          <w:spacing w:val="-2"/>
          <w:w w:val="105"/>
          <w:sz w:val="22"/>
          <w:szCs w:val="22"/>
        </w:rPr>
        <w:t>Bioaccumulo</w:t>
      </w:r>
    </w:p>
    <w:p w14:paraId="37AB1F95" w14:textId="77777777" w:rsidR="00AB79B9" w:rsidRPr="00193D93" w:rsidRDefault="00AB79B9" w:rsidP="00193D93">
      <w:pPr>
        <w:pStyle w:val="Corpotesto"/>
        <w:spacing w:after="0" w:line="276" w:lineRule="auto"/>
        <w:ind w:right="-285"/>
        <w:rPr>
          <w:rFonts w:ascii="Times New Roman" w:hAnsi="Times New Roman"/>
          <w:sz w:val="22"/>
          <w:szCs w:val="22"/>
        </w:rPr>
      </w:pPr>
      <w:r w:rsidRPr="00193D93">
        <w:rPr>
          <w:rFonts w:ascii="Times New Roman" w:hAnsi="Times New Roman"/>
          <w:sz w:val="22"/>
          <w:szCs w:val="22"/>
        </w:rPr>
        <w:t>Non</w:t>
      </w:r>
      <w:r w:rsidRPr="00193D93">
        <w:rPr>
          <w:rFonts w:ascii="Times New Roman" w:hAnsi="Times New Roman"/>
          <w:spacing w:val="1"/>
          <w:sz w:val="22"/>
          <w:szCs w:val="22"/>
        </w:rPr>
        <w:t xml:space="preserve"> </w:t>
      </w:r>
      <w:r w:rsidRPr="00193D93">
        <w:rPr>
          <w:rFonts w:ascii="Times New Roman" w:hAnsi="Times New Roman"/>
          <w:sz w:val="22"/>
          <w:szCs w:val="22"/>
        </w:rPr>
        <w:t>occorre</w:t>
      </w:r>
      <w:r w:rsidRPr="00193D93">
        <w:rPr>
          <w:rFonts w:ascii="Times New Roman" w:hAnsi="Times New Roman"/>
          <w:spacing w:val="1"/>
          <w:sz w:val="22"/>
          <w:szCs w:val="22"/>
        </w:rPr>
        <w:t xml:space="preserve"> </w:t>
      </w:r>
      <w:r w:rsidRPr="00193D93">
        <w:rPr>
          <w:rFonts w:ascii="Times New Roman" w:hAnsi="Times New Roman"/>
          <w:sz w:val="22"/>
          <w:szCs w:val="22"/>
        </w:rPr>
        <w:t>determinare</w:t>
      </w:r>
      <w:r w:rsidRPr="00193D93">
        <w:rPr>
          <w:rFonts w:ascii="Times New Roman" w:hAnsi="Times New Roman"/>
          <w:spacing w:val="3"/>
          <w:sz w:val="22"/>
          <w:szCs w:val="22"/>
        </w:rPr>
        <w:t xml:space="preserve"> </w:t>
      </w:r>
      <w:r w:rsidRPr="00193D93">
        <w:rPr>
          <w:rFonts w:ascii="Times New Roman" w:hAnsi="Times New Roman"/>
          <w:sz w:val="22"/>
          <w:szCs w:val="22"/>
        </w:rPr>
        <w:t>il</w:t>
      </w:r>
      <w:r w:rsidRPr="00193D93">
        <w:rPr>
          <w:rFonts w:ascii="Times New Roman" w:hAnsi="Times New Roman"/>
          <w:spacing w:val="1"/>
          <w:sz w:val="22"/>
          <w:szCs w:val="22"/>
        </w:rPr>
        <w:t xml:space="preserve"> </w:t>
      </w:r>
      <w:r w:rsidRPr="00193D93">
        <w:rPr>
          <w:rFonts w:ascii="Times New Roman" w:hAnsi="Times New Roman"/>
          <w:sz w:val="22"/>
          <w:szCs w:val="22"/>
        </w:rPr>
        <w:t>potenziale</w:t>
      </w:r>
      <w:r w:rsidRPr="00193D93">
        <w:rPr>
          <w:rFonts w:ascii="Times New Roman" w:hAnsi="Times New Roman"/>
          <w:spacing w:val="1"/>
          <w:sz w:val="22"/>
          <w:szCs w:val="22"/>
        </w:rPr>
        <w:t xml:space="preserve"> </w:t>
      </w:r>
      <w:r w:rsidRPr="00193D93">
        <w:rPr>
          <w:rFonts w:ascii="Times New Roman" w:hAnsi="Times New Roman"/>
          <w:sz w:val="22"/>
          <w:szCs w:val="22"/>
        </w:rPr>
        <w:t>di</w:t>
      </w:r>
      <w:r w:rsidRPr="00193D93">
        <w:rPr>
          <w:rFonts w:ascii="Times New Roman" w:hAnsi="Times New Roman"/>
          <w:spacing w:val="1"/>
          <w:sz w:val="22"/>
          <w:szCs w:val="22"/>
        </w:rPr>
        <w:t xml:space="preserve"> </w:t>
      </w:r>
      <w:r w:rsidRPr="00193D93">
        <w:rPr>
          <w:rFonts w:ascii="Times New Roman" w:hAnsi="Times New Roman"/>
          <w:sz w:val="22"/>
          <w:szCs w:val="22"/>
        </w:rPr>
        <w:t>bioaccumulo</w:t>
      </w:r>
      <w:r w:rsidRPr="00193D93">
        <w:rPr>
          <w:rFonts w:ascii="Times New Roman" w:hAnsi="Times New Roman"/>
          <w:spacing w:val="2"/>
          <w:sz w:val="22"/>
          <w:szCs w:val="22"/>
        </w:rPr>
        <w:t xml:space="preserve"> </w:t>
      </w:r>
      <w:r w:rsidRPr="00193D93">
        <w:rPr>
          <w:rFonts w:ascii="Times New Roman" w:hAnsi="Times New Roman"/>
          <w:sz w:val="22"/>
          <w:szCs w:val="22"/>
        </w:rPr>
        <w:t>nei</w:t>
      </w:r>
      <w:r w:rsidRPr="00193D93">
        <w:rPr>
          <w:rFonts w:ascii="Times New Roman" w:hAnsi="Times New Roman"/>
          <w:spacing w:val="1"/>
          <w:sz w:val="22"/>
          <w:szCs w:val="22"/>
        </w:rPr>
        <w:t xml:space="preserve"> </w:t>
      </w:r>
      <w:r w:rsidRPr="00193D93">
        <w:rPr>
          <w:rFonts w:ascii="Times New Roman" w:hAnsi="Times New Roman"/>
          <w:sz w:val="22"/>
          <w:szCs w:val="22"/>
        </w:rPr>
        <w:t>casi</w:t>
      </w:r>
      <w:r w:rsidRPr="00193D93">
        <w:rPr>
          <w:rFonts w:ascii="Times New Roman" w:hAnsi="Times New Roman"/>
          <w:spacing w:val="1"/>
          <w:sz w:val="22"/>
          <w:szCs w:val="22"/>
        </w:rPr>
        <w:t xml:space="preserve"> </w:t>
      </w:r>
      <w:r w:rsidRPr="00193D93">
        <w:rPr>
          <w:rFonts w:ascii="Times New Roman" w:hAnsi="Times New Roman"/>
          <w:sz w:val="22"/>
          <w:szCs w:val="22"/>
        </w:rPr>
        <w:t>in</w:t>
      </w:r>
      <w:r w:rsidRPr="00193D93">
        <w:rPr>
          <w:rFonts w:ascii="Times New Roman" w:hAnsi="Times New Roman"/>
          <w:spacing w:val="1"/>
          <w:sz w:val="22"/>
          <w:szCs w:val="22"/>
        </w:rPr>
        <w:t xml:space="preserve"> </w:t>
      </w:r>
      <w:r w:rsidRPr="00193D93">
        <w:rPr>
          <w:rFonts w:ascii="Times New Roman" w:hAnsi="Times New Roman"/>
          <w:sz w:val="22"/>
          <w:szCs w:val="22"/>
        </w:rPr>
        <w:t>cui</w:t>
      </w:r>
      <w:r w:rsidRPr="00193D93">
        <w:rPr>
          <w:rFonts w:ascii="Times New Roman" w:hAnsi="Times New Roman"/>
          <w:spacing w:val="1"/>
          <w:sz w:val="22"/>
          <w:szCs w:val="22"/>
        </w:rPr>
        <w:t xml:space="preserve"> </w:t>
      </w:r>
      <w:r w:rsidRPr="00193D93">
        <w:rPr>
          <w:rFonts w:ascii="Times New Roman" w:hAnsi="Times New Roman"/>
          <w:sz w:val="22"/>
          <w:szCs w:val="22"/>
        </w:rPr>
        <w:t>la</w:t>
      </w:r>
      <w:r w:rsidRPr="00193D93">
        <w:rPr>
          <w:rFonts w:ascii="Times New Roman" w:hAnsi="Times New Roman"/>
          <w:spacing w:val="1"/>
          <w:sz w:val="22"/>
          <w:szCs w:val="22"/>
        </w:rPr>
        <w:t xml:space="preserve"> </w:t>
      </w:r>
      <w:r w:rsidRPr="00193D93">
        <w:rPr>
          <w:rFonts w:ascii="Times New Roman" w:hAnsi="Times New Roman"/>
          <w:spacing w:val="-2"/>
          <w:sz w:val="22"/>
          <w:szCs w:val="22"/>
        </w:rPr>
        <w:t>sostanza:</w:t>
      </w:r>
    </w:p>
    <w:p w14:paraId="3AE773E4" w14:textId="77777777" w:rsidR="00AB79B9" w:rsidRPr="00193D93" w:rsidRDefault="00AB79B9" w:rsidP="00193D93">
      <w:pPr>
        <w:pStyle w:val="Paragrafoelenco"/>
        <w:widowControl w:val="0"/>
        <w:numPr>
          <w:ilvl w:val="0"/>
          <w:numId w:val="44"/>
        </w:numPr>
        <w:tabs>
          <w:tab w:val="left" w:pos="1270"/>
          <w:tab w:val="left" w:pos="1271"/>
        </w:tabs>
        <w:autoSpaceDE w:val="0"/>
        <w:autoSpaceDN w:val="0"/>
        <w:spacing w:before="0" w:line="276" w:lineRule="auto"/>
        <w:ind w:left="0" w:right="-285" w:firstLine="0"/>
        <w:contextualSpacing w:val="0"/>
        <w:jc w:val="left"/>
        <w:rPr>
          <w:rFonts w:ascii="Times New Roman" w:hAnsi="Times New Roman"/>
          <w:sz w:val="22"/>
          <w:szCs w:val="22"/>
        </w:rPr>
      </w:pPr>
      <w:r w:rsidRPr="00193D93">
        <w:rPr>
          <w:rFonts w:ascii="Times New Roman" w:hAnsi="Times New Roman"/>
          <w:sz w:val="22"/>
          <w:szCs w:val="22"/>
        </w:rPr>
        <w:t>ha</w:t>
      </w:r>
      <w:r w:rsidRPr="00193D93">
        <w:rPr>
          <w:rFonts w:ascii="Times New Roman" w:hAnsi="Times New Roman"/>
          <w:spacing w:val="1"/>
          <w:sz w:val="22"/>
          <w:szCs w:val="22"/>
        </w:rPr>
        <w:t xml:space="preserve"> </w:t>
      </w:r>
      <w:r w:rsidRPr="00193D93">
        <w:rPr>
          <w:rFonts w:ascii="Times New Roman" w:hAnsi="Times New Roman"/>
          <w:sz w:val="22"/>
          <w:szCs w:val="22"/>
        </w:rPr>
        <w:t>massa</w:t>
      </w:r>
      <w:r w:rsidRPr="00193D93">
        <w:rPr>
          <w:rFonts w:ascii="Times New Roman" w:hAnsi="Times New Roman"/>
          <w:spacing w:val="2"/>
          <w:sz w:val="22"/>
          <w:szCs w:val="22"/>
        </w:rPr>
        <w:t xml:space="preserve"> </w:t>
      </w:r>
      <w:r w:rsidRPr="00193D93">
        <w:rPr>
          <w:rFonts w:ascii="Times New Roman" w:hAnsi="Times New Roman"/>
          <w:sz w:val="22"/>
          <w:szCs w:val="22"/>
        </w:rPr>
        <w:t>molecolare</w:t>
      </w:r>
      <w:r w:rsidRPr="00193D93">
        <w:rPr>
          <w:rFonts w:ascii="Times New Roman" w:hAnsi="Times New Roman"/>
          <w:spacing w:val="1"/>
          <w:sz w:val="22"/>
          <w:szCs w:val="22"/>
        </w:rPr>
        <w:t xml:space="preserve"> </w:t>
      </w:r>
      <w:r w:rsidRPr="00193D93">
        <w:rPr>
          <w:rFonts w:ascii="Times New Roman" w:hAnsi="Times New Roman"/>
          <w:sz w:val="22"/>
          <w:szCs w:val="22"/>
        </w:rPr>
        <w:t>(MM)</w:t>
      </w:r>
      <w:r w:rsidRPr="00193D93">
        <w:rPr>
          <w:rFonts w:ascii="Times New Roman" w:hAnsi="Times New Roman"/>
          <w:spacing w:val="2"/>
          <w:sz w:val="22"/>
          <w:szCs w:val="22"/>
        </w:rPr>
        <w:t xml:space="preserve"> </w:t>
      </w:r>
      <w:r w:rsidRPr="00193D93">
        <w:rPr>
          <w:rFonts w:ascii="Times New Roman" w:hAnsi="Times New Roman"/>
          <w:sz w:val="22"/>
          <w:szCs w:val="22"/>
        </w:rPr>
        <w:t>&gt;</w:t>
      </w:r>
      <w:r w:rsidRPr="00193D93">
        <w:rPr>
          <w:rFonts w:ascii="Times New Roman" w:hAnsi="Times New Roman"/>
          <w:spacing w:val="1"/>
          <w:sz w:val="22"/>
          <w:szCs w:val="22"/>
        </w:rPr>
        <w:t xml:space="preserve"> </w:t>
      </w:r>
      <w:r w:rsidRPr="00193D93">
        <w:rPr>
          <w:rFonts w:ascii="Times New Roman" w:hAnsi="Times New Roman"/>
          <w:sz w:val="22"/>
          <w:szCs w:val="22"/>
        </w:rPr>
        <w:t>800</w:t>
      </w:r>
      <w:r w:rsidRPr="00193D93">
        <w:rPr>
          <w:rFonts w:ascii="Times New Roman" w:hAnsi="Times New Roman"/>
          <w:spacing w:val="4"/>
          <w:sz w:val="22"/>
          <w:szCs w:val="22"/>
        </w:rPr>
        <w:t xml:space="preserve"> </w:t>
      </w:r>
      <w:r w:rsidRPr="00193D93">
        <w:rPr>
          <w:rFonts w:ascii="Times New Roman" w:hAnsi="Times New Roman"/>
          <w:sz w:val="22"/>
          <w:szCs w:val="22"/>
        </w:rPr>
        <w:t>g/mol</w:t>
      </w:r>
      <w:r w:rsidRPr="00193D93">
        <w:rPr>
          <w:rFonts w:ascii="Times New Roman" w:hAnsi="Times New Roman"/>
          <w:spacing w:val="1"/>
          <w:sz w:val="22"/>
          <w:szCs w:val="22"/>
        </w:rPr>
        <w:t xml:space="preserve"> </w:t>
      </w:r>
      <w:r w:rsidRPr="00193D93">
        <w:rPr>
          <w:rFonts w:ascii="Times New Roman" w:hAnsi="Times New Roman"/>
          <w:sz w:val="22"/>
          <w:szCs w:val="22"/>
        </w:rPr>
        <w:t>e</w:t>
      </w:r>
      <w:r w:rsidRPr="00193D93">
        <w:rPr>
          <w:rFonts w:ascii="Times New Roman" w:hAnsi="Times New Roman"/>
          <w:spacing w:val="4"/>
          <w:sz w:val="22"/>
          <w:szCs w:val="22"/>
        </w:rPr>
        <w:t xml:space="preserve"> </w:t>
      </w:r>
      <w:r w:rsidRPr="00193D93">
        <w:rPr>
          <w:rFonts w:ascii="Times New Roman" w:hAnsi="Times New Roman"/>
          <w:sz w:val="22"/>
          <w:szCs w:val="22"/>
        </w:rPr>
        <w:t>diametro</w:t>
      </w:r>
      <w:r w:rsidRPr="00193D93">
        <w:rPr>
          <w:rFonts w:ascii="Times New Roman" w:hAnsi="Times New Roman"/>
          <w:spacing w:val="2"/>
          <w:sz w:val="22"/>
          <w:szCs w:val="22"/>
        </w:rPr>
        <w:t xml:space="preserve"> </w:t>
      </w:r>
      <w:r w:rsidRPr="00193D93">
        <w:rPr>
          <w:rFonts w:ascii="Times New Roman" w:hAnsi="Times New Roman"/>
          <w:sz w:val="22"/>
          <w:szCs w:val="22"/>
        </w:rPr>
        <w:t>molecolare</w:t>
      </w:r>
      <w:r w:rsidRPr="00193D93">
        <w:rPr>
          <w:rFonts w:ascii="Times New Roman" w:hAnsi="Times New Roman"/>
          <w:spacing w:val="2"/>
          <w:sz w:val="22"/>
          <w:szCs w:val="22"/>
        </w:rPr>
        <w:t xml:space="preserve"> </w:t>
      </w:r>
      <w:r w:rsidRPr="00193D93">
        <w:rPr>
          <w:rFonts w:ascii="Times New Roman" w:hAnsi="Times New Roman"/>
          <w:sz w:val="22"/>
          <w:szCs w:val="22"/>
        </w:rPr>
        <w:t>&gt;</w:t>
      </w:r>
      <w:r w:rsidRPr="00193D93">
        <w:rPr>
          <w:rFonts w:ascii="Times New Roman" w:hAnsi="Times New Roman"/>
          <w:spacing w:val="2"/>
          <w:sz w:val="22"/>
          <w:szCs w:val="22"/>
        </w:rPr>
        <w:t xml:space="preserve"> </w:t>
      </w:r>
      <w:r w:rsidRPr="00193D93">
        <w:rPr>
          <w:rFonts w:ascii="Times New Roman" w:hAnsi="Times New Roman"/>
          <w:sz w:val="22"/>
          <w:szCs w:val="22"/>
        </w:rPr>
        <w:t>1,5</w:t>
      </w:r>
      <w:r w:rsidRPr="00193D93">
        <w:rPr>
          <w:rFonts w:ascii="Times New Roman" w:hAnsi="Times New Roman"/>
          <w:spacing w:val="2"/>
          <w:sz w:val="22"/>
          <w:szCs w:val="22"/>
        </w:rPr>
        <w:t xml:space="preserve"> </w:t>
      </w:r>
      <w:r w:rsidRPr="00193D93">
        <w:rPr>
          <w:rFonts w:ascii="Times New Roman" w:hAnsi="Times New Roman"/>
          <w:sz w:val="22"/>
          <w:szCs w:val="22"/>
        </w:rPr>
        <w:t>nm</w:t>
      </w:r>
      <w:r w:rsidRPr="00193D93">
        <w:rPr>
          <w:rFonts w:ascii="Times New Roman" w:hAnsi="Times New Roman"/>
          <w:spacing w:val="2"/>
          <w:sz w:val="22"/>
          <w:szCs w:val="22"/>
        </w:rPr>
        <w:t xml:space="preserve"> </w:t>
      </w:r>
      <w:r w:rsidRPr="00193D93">
        <w:rPr>
          <w:rFonts w:ascii="Times New Roman" w:hAnsi="Times New Roman"/>
          <w:sz w:val="22"/>
          <w:szCs w:val="22"/>
        </w:rPr>
        <w:t>(&gt;</w:t>
      </w:r>
      <w:r w:rsidRPr="00193D93">
        <w:rPr>
          <w:rFonts w:ascii="Times New Roman" w:hAnsi="Times New Roman"/>
          <w:spacing w:val="2"/>
          <w:sz w:val="22"/>
          <w:szCs w:val="22"/>
        </w:rPr>
        <w:t xml:space="preserve"> </w:t>
      </w:r>
      <w:r w:rsidRPr="00193D93">
        <w:rPr>
          <w:rFonts w:ascii="Times New Roman" w:hAnsi="Times New Roman"/>
          <w:sz w:val="22"/>
          <w:szCs w:val="22"/>
        </w:rPr>
        <w:t>15</w:t>
      </w:r>
      <w:r w:rsidRPr="00193D93">
        <w:rPr>
          <w:rFonts w:ascii="Times New Roman" w:hAnsi="Times New Roman"/>
          <w:spacing w:val="1"/>
          <w:sz w:val="22"/>
          <w:szCs w:val="22"/>
        </w:rPr>
        <w:t xml:space="preserve"> </w:t>
      </w:r>
      <w:r w:rsidRPr="00193D93">
        <w:rPr>
          <w:rFonts w:ascii="Times New Roman" w:hAnsi="Times New Roman"/>
          <w:sz w:val="22"/>
          <w:szCs w:val="22"/>
        </w:rPr>
        <w:t>Å),</w:t>
      </w:r>
      <w:r w:rsidRPr="00193D93">
        <w:rPr>
          <w:rFonts w:ascii="Times New Roman" w:hAnsi="Times New Roman"/>
          <w:spacing w:val="2"/>
          <w:sz w:val="22"/>
          <w:szCs w:val="22"/>
        </w:rPr>
        <w:t xml:space="preserve"> </w:t>
      </w:r>
      <w:r w:rsidRPr="00193D93">
        <w:rPr>
          <w:rFonts w:ascii="Times New Roman" w:hAnsi="Times New Roman"/>
          <w:spacing w:val="-2"/>
          <w:sz w:val="22"/>
          <w:szCs w:val="22"/>
        </w:rPr>
        <w:t>oppure</w:t>
      </w:r>
    </w:p>
    <w:p w14:paraId="5C55C6B8" w14:textId="77777777" w:rsidR="00AB79B9" w:rsidRPr="00193D93" w:rsidRDefault="00AB79B9" w:rsidP="00193D93">
      <w:pPr>
        <w:pStyle w:val="Paragrafoelenco"/>
        <w:widowControl w:val="0"/>
        <w:numPr>
          <w:ilvl w:val="0"/>
          <w:numId w:val="44"/>
        </w:numPr>
        <w:tabs>
          <w:tab w:val="left" w:pos="1286"/>
        </w:tabs>
        <w:autoSpaceDE w:val="0"/>
        <w:autoSpaceDN w:val="0"/>
        <w:spacing w:before="0" w:line="276" w:lineRule="auto"/>
        <w:ind w:left="0" w:right="-285" w:firstLine="0"/>
        <w:contextualSpacing w:val="0"/>
        <w:rPr>
          <w:rFonts w:ascii="Times New Roman" w:hAnsi="Times New Roman"/>
          <w:sz w:val="22"/>
          <w:szCs w:val="22"/>
        </w:rPr>
      </w:pPr>
      <w:r w:rsidRPr="00193D93">
        <w:rPr>
          <w:rFonts w:ascii="Times New Roman" w:hAnsi="Times New Roman"/>
          <w:sz w:val="22"/>
          <w:szCs w:val="22"/>
        </w:rPr>
        <w:t>ha</w:t>
      </w:r>
      <w:r w:rsidRPr="00193D93">
        <w:rPr>
          <w:rFonts w:ascii="Times New Roman" w:hAnsi="Times New Roman"/>
          <w:spacing w:val="2"/>
          <w:sz w:val="22"/>
          <w:szCs w:val="22"/>
        </w:rPr>
        <w:t xml:space="preserve"> </w:t>
      </w:r>
      <w:r w:rsidRPr="00193D93">
        <w:rPr>
          <w:rFonts w:ascii="Times New Roman" w:hAnsi="Times New Roman"/>
          <w:sz w:val="22"/>
          <w:szCs w:val="22"/>
        </w:rPr>
        <w:t>un</w:t>
      </w:r>
      <w:r w:rsidRPr="00193D93">
        <w:rPr>
          <w:rFonts w:ascii="Times New Roman" w:hAnsi="Times New Roman"/>
          <w:spacing w:val="3"/>
          <w:sz w:val="22"/>
          <w:szCs w:val="22"/>
        </w:rPr>
        <w:t xml:space="preserve"> </w:t>
      </w:r>
      <w:r w:rsidRPr="00193D93">
        <w:rPr>
          <w:rFonts w:ascii="Times New Roman" w:hAnsi="Times New Roman"/>
          <w:sz w:val="22"/>
          <w:szCs w:val="22"/>
        </w:rPr>
        <w:t>coefficiente</w:t>
      </w:r>
      <w:r w:rsidRPr="00193D93">
        <w:rPr>
          <w:rFonts w:ascii="Times New Roman" w:hAnsi="Times New Roman"/>
          <w:spacing w:val="2"/>
          <w:sz w:val="22"/>
          <w:szCs w:val="22"/>
        </w:rPr>
        <w:t xml:space="preserve"> </w:t>
      </w:r>
      <w:r w:rsidRPr="00193D93">
        <w:rPr>
          <w:rFonts w:ascii="Times New Roman" w:hAnsi="Times New Roman"/>
          <w:sz w:val="22"/>
          <w:szCs w:val="22"/>
        </w:rPr>
        <w:t>di</w:t>
      </w:r>
      <w:r w:rsidRPr="00193D93">
        <w:rPr>
          <w:rFonts w:ascii="Times New Roman" w:hAnsi="Times New Roman"/>
          <w:spacing w:val="3"/>
          <w:sz w:val="22"/>
          <w:szCs w:val="22"/>
        </w:rPr>
        <w:t xml:space="preserve"> </w:t>
      </w:r>
      <w:r w:rsidRPr="00193D93">
        <w:rPr>
          <w:rFonts w:ascii="Times New Roman" w:hAnsi="Times New Roman"/>
          <w:sz w:val="22"/>
          <w:szCs w:val="22"/>
        </w:rPr>
        <w:t>ripartizione</w:t>
      </w:r>
      <w:r w:rsidRPr="00193D93">
        <w:rPr>
          <w:rFonts w:ascii="Times New Roman" w:hAnsi="Times New Roman"/>
          <w:spacing w:val="3"/>
          <w:sz w:val="22"/>
          <w:szCs w:val="22"/>
        </w:rPr>
        <w:t xml:space="preserve"> </w:t>
      </w:r>
      <w:proofErr w:type="spellStart"/>
      <w:r w:rsidRPr="00193D93">
        <w:rPr>
          <w:rFonts w:ascii="Times New Roman" w:hAnsi="Times New Roman"/>
          <w:sz w:val="22"/>
          <w:szCs w:val="22"/>
        </w:rPr>
        <w:t>ottanolo</w:t>
      </w:r>
      <w:proofErr w:type="spellEnd"/>
      <w:r w:rsidRPr="00193D93">
        <w:rPr>
          <w:rFonts w:ascii="Times New Roman" w:hAnsi="Times New Roman"/>
          <w:sz w:val="22"/>
          <w:szCs w:val="22"/>
        </w:rPr>
        <w:t>/acqua</w:t>
      </w:r>
      <w:r w:rsidRPr="00193D93">
        <w:rPr>
          <w:rFonts w:ascii="Times New Roman" w:hAnsi="Times New Roman"/>
          <w:spacing w:val="4"/>
          <w:sz w:val="22"/>
          <w:szCs w:val="22"/>
        </w:rPr>
        <w:t xml:space="preserve"> </w:t>
      </w:r>
      <w:r w:rsidRPr="00193D93">
        <w:rPr>
          <w:rFonts w:ascii="Times New Roman" w:hAnsi="Times New Roman"/>
          <w:sz w:val="22"/>
          <w:szCs w:val="22"/>
        </w:rPr>
        <w:t xml:space="preserve">(log </w:t>
      </w:r>
      <w:proofErr w:type="spellStart"/>
      <w:r w:rsidRPr="00193D93">
        <w:rPr>
          <w:rFonts w:ascii="Times New Roman" w:hAnsi="Times New Roman"/>
          <w:sz w:val="22"/>
          <w:szCs w:val="22"/>
        </w:rPr>
        <w:t>Kow</w:t>
      </w:r>
      <w:proofErr w:type="spellEnd"/>
      <w:r w:rsidRPr="00193D93">
        <w:rPr>
          <w:rFonts w:ascii="Times New Roman" w:hAnsi="Times New Roman"/>
          <w:sz w:val="22"/>
          <w:szCs w:val="22"/>
        </w:rPr>
        <w:t>)</w:t>
      </w:r>
      <w:r w:rsidRPr="00193D93">
        <w:rPr>
          <w:rFonts w:ascii="Times New Roman" w:hAnsi="Times New Roman"/>
          <w:spacing w:val="3"/>
          <w:sz w:val="22"/>
          <w:szCs w:val="22"/>
        </w:rPr>
        <w:t xml:space="preserve"> </w:t>
      </w:r>
      <w:r w:rsidRPr="00193D93">
        <w:rPr>
          <w:rFonts w:ascii="Times New Roman" w:hAnsi="Times New Roman"/>
          <w:sz w:val="22"/>
          <w:szCs w:val="22"/>
        </w:rPr>
        <w:t>&lt;</w:t>
      </w:r>
      <w:r w:rsidRPr="00193D93">
        <w:rPr>
          <w:rFonts w:ascii="Times New Roman" w:hAnsi="Times New Roman"/>
          <w:spacing w:val="1"/>
          <w:sz w:val="22"/>
          <w:szCs w:val="22"/>
        </w:rPr>
        <w:t xml:space="preserve"> </w:t>
      </w:r>
      <w:r w:rsidRPr="00193D93">
        <w:rPr>
          <w:rFonts w:ascii="Times New Roman" w:hAnsi="Times New Roman"/>
          <w:sz w:val="22"/>
          <w:szCs w:val="22"/>
        </w:rPr>
        <w:t>3</w:t>
      </w:r>
      <w:r w:rsidRPr="00193D93">
        <w:rPr>
          <w:rFonts w:ascii="Times New Roman" w:hAnsi="Times New Roman"/>
          <w:spacing w:val="4"/>
          <w:sz w:val="22"/>
          <w:szCs w:val="22"/>
        </w:rPr>
        <w:t xml:space="preserve"> </w:t>
      </w:r>
      <w:r w:rsidRPr="00193D93">
        <w:rPr>
          <w:rFonts w:ascii="Times New Roman" w:hAnsi="Times New Roman"/>
          <w:sz w:val="22"/>
          <w:szCs w:val="22"/>
        </w:rPr>
        <w:t>o</w:t>
      </w:r>
      <w:r w:rsidRPr="00193D93">
        <w:rPr>
          <w:rFonts w:ascii="Times New Roman" w:hAnsi="Times New Roman"/>
          <w:spacing w:val="4"/>
          <w:sz w:val="22"/>
          <w:szCs w:val="22"/>
        </w:rPr>
        <w:t xml:space="preserve"> </w:t>
      </w:r>
      <w:r w:rsidRPr="00193D93">
        <w:rPr>
          <w:rFonts w:ascii="Times New Roman" w:hAnsi="Times New Roman"/>
          <w:sz w:val="22"/>
          <w:szCs w:val="22"/>
        </w:rPr>
        <w:t>&gt;</w:t>
      </w:r>
      <w:r w:rsidRPr="00193D93">
        <w:rPr>
          <w:rFonts w:ascii="Times New Roman" w:hAnsi="Times New Roman"/>
          <w:spacing w:val="3"/>
          <w:sz w:val="22"/>
          <w:szCs w:val="22"/>
        </w:rPr>
        <w:t xml:space="preserve"> </w:t>
      </w:r>
      <w:r w:rsidRPr="00193D93">
        <w:rPr>
          <w:rFonts w:ascii="Times New Roman" w:hAnsi="Times New Roman"/>
          <w:sz w:val="22"/>
          <w:szCs w:val="22"/>
        </w:rPr>
        <w:t>7,</w:t>
      </w:r>
      <w:r w:rsidRPr="00193D93">
        <w:rPr>
          <w:rFonts w:ascii="Times New Roman" w:hAnsi="Times New Roman"/>
          <w:spacing w:val="2"/>
          <w:sz w:val="22"/>
          <w:szCs w:val="22"/>
        </w:rPr>
        <w:t xml:space="preserve"> </w:t>
      </w:r>
      <w:r w:rsidRPr="00193D93">
        <w:rPr>
          <w:rFonts w:ascii="Times New Roman" w:hAnsi="Times New Roman"/>
          <w:spacing w:val="-2"/>
          <w:sz w:val="22"/>
          <w:szCs w:val="22"/>
        </w:rPr>
        <w:t>oppure</w:t>
      </w:r>
    </w:p>
    <w:p w14:paraId="61B57954" w14:textId="77777777" w:rsidR="00AB79B9" w:rsidRPr="00193D93" w:rsidRDefault="00AB79B9" w:rsidP="00193D93">
      <w:pPr>
        <w:pStyle w:val="Paragrafoelenco"/>
        <w:widowControl w:val="0"/>
        <w:numPr>
          <w:ilvl w:val="0"/>
          <w:numId w:val="44"/>
        </w:numPr>
        <w:tabs>
          <w:tab w:val="left" w:pos="1286"/>
        </w:tabs>
        <w:autoSpaceDE w:val="0"/>
        <w:autoSpaceDN w:val="0"/>
        <w:spacing w:before="0" w:line="276" w:lineRule="auto"/>
        <w:ind w:left="0" w:right="-285" w:firstLine="0"/>
        <w:contextualSpacing w:val="0"/>
        <w:rPr>
          <w:rFonts w:ascii="Times New Roman" w:hAnsi="Times New Roman"/>
          <w:sz w:val="22"/>
          <w:szCs w:val="22"/>
        </w:rPr>
      </w:pPr>
      <w:r w:rsidRPr="00193D93">
        <w:rPr>
          <w:rFonts w:ascii="Times New Roman" w:hAnsi="Times New Roman"/>
          <w:sz w:val="22"/>
          <w:szCs w:val="22"/>
        </w:rPr>
        <w:t>ha</w:t>
      </w:r>
      <w:r w:rsidRPr="00193D93">
        <w:rPr>
          <w:rFonts w:ascii="Times New Roman" w:hAnsi="Times New Roman"/>
          <w:spacing w:val="2"/>
          <w:sz w:val="22"/>
          <w:szCs w:val="22"/>
        </w:rPr>
        <w:t xml:space="preserve"> </w:t>
      </w:r>
      <w:r w:rsidRPr="00193D93">
        <w:rPr>
          <w:rFonts w:ascii="Times New Roman" w:hAnsi="Times New Roman"/>
          <w:sz w:val="22"/>
          <w:szCs w:val="22"/>
        </w:rPr>
        <w:t>un</w:t>
      </w:r>
      <w:r w:rsidRPr="00193D93">
        <w:rPr>
          <w:rFonts w:ascii="Times New Roman" w:hAnsi="Times New Roman"/>
          <w:spacing w:val="2"/>
          <w:sz w:val="22"/>
          <w:szCs w:val="22"/>
        </w:rPr>
        <w:t xml:space="preserve"> </w:t>
      </w:r>
      <w:r w:rsidRPr="00193D93">
        <w:rPr>
          <w:rFonts w:ascii="Times New Roman" w:hAnsi="Times New Roman"/>
          <w:sz w:val="22"/>
          <w:szCs w:val="22"/>
        </w:rPr>
        <w:t>fattore</w:t>
      </w:r>
      <w:r w:rsidRPr="00193D93">
        <w:rPr>
          <w:rFonts w:ascii="Times New Roman" w:hAnsi="Times New Roman"/>
          <w:spacing w:val="1"/>
          <w:sz w:val="22"/>
          <w:szCs w:val="22"/>
        </w:rPr>
        <w:t xml:space="preserve"> </w:t>
      </w:r>
      <w:r w:rsidRPr="00193D93">
        <w:rPr>
          <w:rFonts w:ascii="Times New Roman" w:hAnsi="Times New Roman"/>
          <w:sz w:val="22"/>
          <w:szCs w:val="22"/>
        </w:rPr>
        <w:t>di</w:t>
      </w:r>
      <w:r w:rsidRPr="00193D93">
        <w:rPr>
          <w:rFonts w:ascii="Times New Roman" w:hAnsi="Times New Roman"/>
          <w:spacing w:val="2"/>
          <w:sz w:val="22"/>
          <w:szCs w:val="22"/>
        </w:rPr>
        <w:t xml:space="preserve"> </w:t>
      </w:r>
      <w:proofErr w:type="spellStart"/>
      <w:r w:rsidRPr="00193D93">
        <w:rPr>
          <w:rFonts w:ascii="Times New Roman" w:hAnsi="Times New Roman"/>
          <w:sz w:val="22"/>
          <w:szCs w:val="22"/>
        </w:rPr>
        <w:t>bioconcentrazione</w:t>
      </w:r>
      <w:proofErr w:type="spellEnd"/>
      <w:r w:rsidRPr="00193D93">
        <w:rPr>
          <w:rFonts w:ascii="Times New Roman" w:hAnsi="Times New Roman"/>
          <w:spacing w:val="3"/>
          <w:sz w:val="22"/>
          <w:szCs w:val="22"/>
        </w:rPr>
        <w:t xml:space="preserve"> </w:t>
      </w:r>
      <w:r w:rsidRPr="00193D93">
        <w:rPr>
          <w:rFonts w:ascii="Times New Roman" w:hAnsi="Times New Roman"/>
          <w:sz w:val="22"/>
          <w:szCs w:val="22"/>
        </w:rPr>
        <w:t>misurato</w:t>
      </w:r>
      <w:r w:rsidRPr="00193D93">
        <w:rPr>
          <w:rFonts w:ascii="Times New Roman" w:hAnsi="Times New Roman"/>
          <w:spacing w:val="3"/>
          <w:sz w:val="22"/>
          <w:szCs w:val="22"/>
        </w:rPr>
        <w:t xml:space="preserve"> </w:t>
      </w:r>
      <w:r w:rsidRPr="00193D93">
        <w:rPr>
          <w:rFonts w:ascii="Times New Roman" w:hAnsi="Times New Roman"/>
          <w:sz w:val="22"/>
          <w:szCs w:val="22"/>
        </w:rPr>
        <w:t>(BCF)</w:t>
      </w:r>
      <w:r w:rsidRPr="00193D93">
        <w:rPr>
          <w:rFonts w:ascii="Times New Roman" w:hAnsi="Times New Roman"/>
          <w:spacing w:val="2"/>
          <w:sz w:val="22"/>
          <w:szCs w:val="22"/>
        </w:rPr>
        <w:t xml:space="preserve"> </w:t>
      </w:r>
      <w:r w:rsidRPr="00193D93">
        <w:rPr>
          <w:rFonts w:ascii="Times New Roman" w:hAnsi="Times New Roman"/>
          <w:sz w:val="22"/>
          <w:szCs w:val="22"/>
        </w:rPr>
        <w:t>≤</w:t>
      </w:r>
      <w:r w:rsidRPr="00193D93">
        <w:rPr>
          <w:rFonts w:ascii="Times New Roman" w:hAnsi="Times New Roman"/>
          <w:spacing w:val="3"/>
          <w:sz w:val="22"/>
          <w:szCs w:val="22"/>
        </w:rPr>
        <w:t xml:space="preserve"> </w:t>
      </w:r>
      <w:r w:rsidRPr="00193D93">
        <w:rPr>
          <w:rFonts w:ascii="Times New Roman" w:hAnsi="Times New Roman"/>
          <w:sz w:val="22"/>
          <w:szCs w:val="22"/>
        </w:rPr>
        <w:t>100</w:t>
      </w:r>
      <w:r w:rsidRPr="00193D93">
        <w:rPr>
          <w:rFonts w:ascii="Times New Roman" w:hAnsi="Times New Roman"/>
          <w:spacing w:val="3"/>
          <w:sz w:val="22"/>
          <w:szCs w:val="22"/>
        </w:rPr>
        <w:t xml:space="preserve"> </w:t>
      </w:r>
      <w:r w:rsidRPr="00193D93">
        <w:rPr>
          <w:rFonts w:ascii="Times New Roman" w:hAnsi="Times New Roman"/>
          <w:sz w:val="22"/>
          <w:szCs w:val="22"/>
        </w:rPr>
        <w:t>l/kg,</w:t>
      </w:r>
      <w:r w:rsidRPr="00193D93">
        <w:rPr>
          <w:rFonts w:ascii="Times New Roman" w:hAnsi="Times New Roman"/>
          <w:spacing w:val="2"/>
          <w:sz w:val="22"/>
          <w:szCs w:val="22"/>
        </w:rPr>
        <w:t xml:space="preserve"> </w:t>
      </w:r>
      <w:r w:rsidRPr="00193D93">
        <w:rPr>
          <w:rFonts w:ascii="Times New Roman" w:hAnsi="Times New Roman"/>
          <w:spacing w:val="-2"/>
          <w:sz w:val="22"/>
          <w:szCs w:val="22"/>
        </w:rPr>
        <w:t xml:space="preserve">oppure </w:t>
      </w:r>
      <w:r w:rsidRPr="00193D93">
        <w:rPr>
          <w:rFonts w:ascii="Times New Roman" w:hAnsi="Times New Roman"/>
          <w:sz w:val="22"/>
          <w:szCs w:val="22"/>
        </w:rPr>
        <w:t>è un polimero la cui frazione con massa molecolare &lt; 1 000 g/mol è inferiore all'1.</w:t>
      </w:r>
    </w:p>
    <w:p w14:paraId="09FC685B" w14:textId="77777777" w:rsidR="00AB79B9" w:rsidRPr="00193D93" w:rsidRDefault="00AB79B9" w:rsidP="00193D93">
      <w:pPr>
        <w:pStyle w:val="Paragrafoelenco"/>
        <w:widowControl w:val="0"/>
        <w:tabs>
          <w:tab w:val="left" w:pos="1286"/>
        </w:tabs>
        <w:autoSpaceDE w:val="0"/>
        <w:autoSpaceDN w:val="0"/>
        <w:spacing w:before="0" w:line="276" w:lineRule="auto"/>
        <w:ind w:left="0" w:right="-285"/>
        <w:contextualSpacing w:val="0"/>
        <w:rPr>
          <w:rFonts w:ascii="Times New Roman" w:hAnsi="Times New Roman"/>
          <w:sz w:val="22"/>
          <w:szCs w:val="22"/>
        </w:rPr>
      </w:pPr>
      <w:r w:rsidRPr="00193D93">
        <w:rPr>
          <w:rFonts w:ascii="Times New Roman" w:hAnsi="Times New Roman"/>
          <w:sz w:val="22"/>
          <w:szCs w:val="22"/>
        </w:rPr>
        <w:t>L’appaltatore allega alla domanda di partecipazione alla gara, dichiarazione di impegno a impiegare grassi ed oli biodegradabili con le specifiche sopra indicate.</w:t>
      </w:r>
    </w:p>
    <w:p w14:paraId="333C208F" w14:textId="77777777" w:rsidR="00AB79B9" w:rsidRPr="00193D93" w:rsidRDefault="00AB79B9" w:rsidP="00193D93">
      <w:pPr>
        <w:pStyle w:val="Paragrafoelenco"/>
        <w:widowControl w:val="0"/>
        <w:tabs>
          <w:tab w:val="left" w:pos="1286"/>
        </w:tabs>
        <w:autoSpaceDE w:val="0"/>
        <w:autoSpaceDN w:val="0"/>
        <w:spacing w:before="0" w:line="276" w:lineRule="auto"/>
        <w:ind w:left="0" w:right="-285"/>
        <w:contextualSpacing w:val="0"/>
        <w:rPr>
          <w:rFonts w:ascii="Times New Roman" w:hAnsi="Times New Roman"/>
          <w:sz w:val="22"/>
          <w:szCs w:val="22"/>
        </w:rPr>
      </w:pPr>
    </w:p>
    <w:p w14:paraId="24B9DBF4" w14:textId="77777777" w:rsidR="00AB79B9" w:rsidRPr="00193D93" w:rsidRDefault="00AB79B9" w:rsidP="00193D93">
      <w:pPr>
        <w:tabs>
          <w:tab w:val="right" w:pos="8789"/>
        </w:tabs>
        <w:snapToGrid w:val="0"/>
        <w:spacing w:line="300" w:lineRule="atLeast"/>
        <w:rPr>
          <w:rFonts w:ascii="Times New Roman" w:hAnsi="Times New Roman"/>
          <w:i/>
          <w:iCs/>
          <w:sz w:val="22"/>
          <w:szCs w:val="22"/>
          <w:u w:val="single"/>
        </w:rPr>
      </w:pPr>
      <w:r w:rsidRPr="00193D93">
        <w:rPr>
          <w:rFonts w:ascii="Times New Roman" w:hAnsi="Times New Roman"/>
          <w:i/>
          <w:iCs/>
          <w:sz w:val="22"/>
          <w:szCs w:val="22"/>
          <w:u w:val="single"/>
        </w:rPr>
        <w:t>Grassi ed oli lubrificanti minerali a base rigenerata</w:t>
      </w:r>
    </w:p>
    <w:p w14:paraId="0937D67E" w14:textId="77777777" w:rsidR="00AB79B9" w:rsidRPr="00193D93" w:rsidRDefault="00AB79B9" w:rsidP="00193D93">
      <w:pPr>
        <w:pStyle w:val="Corpotesto"/>
        <w:spacing w:after="0" w:line="276" w:lineRule="auto"/>
        <w:ind w:right="-285"/>
        <w:rPr>
          <w:rFonts w:ascii="Times New Roman" w:hAnsi="Times New Roman"/>
          <w:sz w:val="22"/>
          <w:szCs w:val="22"/>
        </w:rPr>
      </w:pPr>
      <w:r w:rsidRPr="00193D93">
        <w:rPr>
          <w:rFonts w:ascii="Times New Roman" w:hAnsi="Times New Roman"/>
          <w:sz w:val="22"/>
          <w:szCs w:val="22"/>
        </w:rPr>
        <w:t>I grassi e gli oli lubrificanti rigenerati, che sono costituiti, in quota parte, da oli derivanti da un processo</w:t>
      </w:r>
      <w:r w:rsidRPr="00193D93">
        <w:rPr>
          <w:rFonts w:ascii="Times New Roman" w:hAnsi="Times New Roman"/>
          <w:spacing w:val="40"/>
          <w:sz w:val="22"/>
          <w:szCs w:val="22"/>
        </w:rPr>
        <w:t xml:space="preserve"> </w:t>
      </w:r>
      <w:r w:rsidRPr="00193D93">
        <w:rPr>
          <w:rFonts w:ascii="Times New Roman" w:hAnsi="Times New Roman"/>
          <w:sz w:val="22"/>
          <w:szCs w:val="22"/>
        </w:rPr>
        <w:t>di</w:t>
      </w:r>
      <w:r w:rsidRPr="00193D93">
        <w:rPr>
          <w:rFonts w:ascii="Times New Roman" w:hAnsi="Times New Roman"/>
          <w:spacing w:val="40"/>
          <w:sz w:val="22"/>
          <w:szCs w:val="22"/>
        </w:rPr>
        <w:t xml:space="preserve"> </w:t>
      </w:r>
      <w:r w:rsidRPr="00193D93">
        <w:rPr>
          <w:rFonts w:ascii="Times New Roman" w:hAnsi="Times New Roman"/>
          <w:sz w:val="22"/>
          <w:szCs w:val="22"/>
        </w:rPr>
        <w:t>rigenerazione</w:t>
      </w:r>
      <w:r w:rsidRPr="00193D93">
        <w:rPr>
          <w:rFonts w:ascii="Times New Roman" w:hAnsi="Times New Roman"/>
          <w:spacing w:val="40"/>
          <w:sz w:val="22"/>
          <w:szCs w:val="22"/>
        </w:rPr>
        <w:t xml:space="preserve"> </w:t>
      </w:r>
      <w:r w:rsidRPr="00193D93">
        <w:rPr>
          <w:rFonts w:ascii="Times New Roman" w:hAnsi="Times New Roman"/>
          <w:sz w:val="22"/>
          <w:szCs w:val="22"/>
        </w:rPr>
        <w:t>di</w:t>
      </w:r>
      <w:r w:rsidRPr="00193D93">
        <w:rPr>
          <w:rFonts w:ascii="Times New Roman" w:hAnsi="Times New Roman"/>
          <w:spacing w:val="40"/>
          <w:sz w:val="22"/>
          <w:szCs w:val="22"/>
        </w:rPr>
        <w:t xml:space="preserve"> </w:t>
      </w:r>
      <w:r w:rsidRPr="00193D93">
        <w:rPr>
          <w:rFonts w:ascii="Times New Roman" w:hAnsi="Times New Roman"/>
          <w:sz w:val="22"/>
          <w:szCs w:val="22"/>
        </w:rPr>
        <w:t>oli</w:t>
      </w:r>
      <w:r w:rsidRPr="00193D93">
        <w:rPr>
          <w:rFonts w:ascii="Times New Roman" w:hAnsi="Times New Roman"/>
          <w:spacing w:val="40"/>
          <w:sz w:val="22"/>
          <w:szCs w:val="22"/>
        </w:rPr>
        <w:t xml:space="preserve"> </w:t>
      </w:r>
      <w:r w:rsidRPr="00193D93">
        <w:rPr>
          <w:rFonts w:ascii="Times New Roman" w:hAnsi="Times New Roman"/>
          <w:sz w:val="22"/>
          <w:szCs w:val="22"/>
        </w:rPr>
        <w:t>minerali</w:t>
      </w:r>
      <w:r w:rsidRPr="00193D93">
        <w:rPr>
          <w:rFonts w:ascii="Times New Roman" w:hAnsi="Times New Roman"/>
          <w:spacing w:val="40"/>
          <w:sz w:val="22"/>
          <w:szCs w:val="22"/>
        </w:rPr>
        <w:t xml:space="preserve"> </w:t>
      </w:r>
      <w:r w:rsidRPr="00193D93">
        <w:rPr>
          <w:rFonts w:ascii="Times New Roman" w:hAnsi="Times New Roman"/>
          <w:sz w:val="22"/>
          <w:szCs w:val="22"/>
        </w:rPr>
        <w:t>esausti,</w:t>
      </w:r>
      <w:r w:rsidRPr="00193D93">
        <w:rPr>
          <w:rFonts w:ascii="Times New Roman" w:hAnsi="Times New Roman"/>
          <w:spacing w:val="40"/>
          <w:sz w:val="22"/>
          <w:szCs w:val="22"/>
        </w:rPr>
        <w:t xml:space="preserve"> </w:t>
      </w:r>
      <w:r w:rsidRPr="00193D93">
        <w:rPr>
          <w:rFonts w:ascii="Times New Roman" w:hAnsi="Times New Roman"/>
          <w:sz w:val="22"/>
          <w:szCs w:val="22"/>
        </w:rPr>
        <w:t>devono</w:t>
      </w:r>
      <w:r w:rsidRPr="00193D93">
        <w:rPr>
          <w:rFonts w:ascii="Times New Roman" w:hAnsi="Times New Roman"/>
          <w:spacing w:val="40"/>
          <w:sz w:val="22"/>
          <w:szCs w:val="22"/>
        </w:rPr>
        <w:t xml:space="preserve"> </w:t>
      </w:r>
      <w:r w:rsidRPr="00193D93">
        <w:rPr>
          <w:rFonts w:ascii="Times New Roman" w:hAnsi="Times New Roman"/>
          <w:sz w:val="22"/>
          <w:szCs w:val="22"/>
        </w:rPr>
        <w:t>contenere</w:t>
      </w:r>
      <w:r w:rsidRPr="00193D93">
        <w:rPr>
          <w:rFonts w:ascii="Times New Roman" w:hAnsi="Times New Roman"/>
          <w:spacing w:val="40"/>
          <w:sz w:val="22"/>
          <w:szCs w:val="22"/>
        </w:rPr>
        <w:t xml:space="preserve"> </w:t>
      </w:r>
      <w:r w:rsidRPr="00193D93">
        <w:rPr>
          <w:rFonts w:ascii="Times New Roman" w:hAnsi="Times New Roman"/>
          <w:sz w:val="22"/>
          <w:szCs w:val="22"/>
        </w:rPr>
        <w:t>almeno</w:t>
      </w:r>
      <w:r w:rsidRPr="00193D93">
        <w:rPr>
          <w:rFonts w:ascii="Times New Roman" w:hAnsi="Times New Roman"/>
          <w:spacing w:val="40"/>
          <w:sz w:val="22"/>
          <w:szCs w:val="22"/>
        </w:rPr>
        <w:t xml:space="preserve"> </w:t>
      </w:r>
      <w:r w:rsidRPr="00193D93">
        <w:rPr>
          <w:rFonts w:ascii="Times New Roman" w:hAnsi="Times New Roman"/>
          <w:sz w:val="22"/>
          <w:szCs w:val="22"/>
        </w:rPr>
        <w:t>le</w:t>
      </w:r>
      <w:r w:rsidRPr="00193D93">
        <w:rPr>
          <w:rFonts w:ascii="Times New Roman" w:hAnsi="Times New Roman"/>
          <w:spacing w:val="40"/>
          <w:sz w:val="22"/>
          <w:szCs w:val="22"/>
        </w:rPr>
        <w:t xml:space="preserve"> </w:t>
      </w:r>
      <w:r w:rsidRPr="00193D93">
        <w:rPr>
          <w:rFonts w:ascii="Times New Roman" w:hAnsi="Times New Roman"/>
          <w:sz w:val="22"/>
          <w:szCs w:val="22"/>
        </w:rPr>
        <w:t>seguenti</w:t>
      </w:r>
      <w:r w:rsidRPr="00193D93">
        <w:rPr>
          <w:rFonts w:ascii="Times New Roman" w:hAnsi="Times New Roman"/>
          <w:spacing w:val="40"/>
          <w:sz w:val="22"/>
          <w:szCs w:val="22"/>
        </w:rPr>
        <w:t xml:space="preserve"> </w:t>
      </w:r>
      <w:r w:rsidRPr="00193D93">
        <w:rPr>
          <w:rFonts w:ascii="Times New Roman" w:hAnsi="Times New Roman"/>
          <w:sz w:val="22"/>
          <w:szCs w:val="22"/>
        </w:rPr>
        <w:t>quote minime di base lubrificante rigenerata sul peso totale del prodotto, tenendo conto delle funzioni</w:t>
      </w:r>
      <w:r w:rsidRPr="00193D93">
        <w:rPr>
          <w:rFonts w:ascii="Times New Roman" w:hAnsi="Times New Roman"/>
          <w:spacing w:val="80"/>
          <w:sz w:val="22"/>
          <w:szCs w:val="22"/>
        </w:rPr>
        <w:t xml:space="preserve"> </w:t>
      </w:r>
      <w:r w:rsidRPr="00193D93">
        <w:rPr>
          <w:rFonts w:ascii="Times New Roman" w:hAnsi="Times New Roman"/>
          <w:sz w:val="22"/>
          <w:szCs w:val="22"/>
        </w:rPr>
        <w:t>d’uso del prodotto stesso di cui alla successiva tabella 4:</w:t>
      </w:r>
    </w:p>
    <w:p w14:paraId="3E2C51C0" w14:textId="77777777" w:rsidR="00AB79B9" w:rsidRPr="00193D93" w:rsidRDefault="00AB79B9" w:rsidP="00193D93">
      <w:pPr>
        <w:pStyle w:val="Corpotesto"/>
        <w:spacing w:after="0" w:line="276" w:lineRule="auto"/>
        <w:ind w:right="-285"/>
        <w:rPr>
          <w:rFonts w:ascii="Times New Roman" w:hAnsi="Times New Roman"/>
          <w:sz w:val="22"/>
          <w:szCs w:val="22"/>
        </w:rPr>
      </w:pPr>
    </w:p>
    <w:p w14:paraId="45491282" w14:textId="77777777" w:rsidR="00AB79B9" w:rsidRPr="00193D93" w:rsidRDefault="00AB79B9" w:rsidP="00193D93">
      <w:pPr>
        <w:pStyle w:val="Corpotesto"/>
        <w:spacing w:after="0" w:line="276" w:lineRule="auto"/>
        <w:ind w:right="-285"/>
        <w:rPr>
          <w:rFonts w:ascii="Times New Roman" w:hAnsi="Times New Roman"/>
          <w:sz w:val="22"/>
          <w:szCs w:val="22"/>
        </w:rPr>
      </w:pPr>
      <w:r w:rsidRPr="00193D93">
        <w:rPr>
          <w:rFonts w:ascii="Times New Roman" w:hAnsi="Times New Roman"/>
          <w:sz w:val="22"/>
          <w:szCs w:val="22"/>
        </w:rPr>
        <w:t xml:space="preserve">Tabella </w:t>
      </w:r>
      <w:r w:rsidRPr="00193D93">
        <w:rPr>
          <w:rFonts w:ascii="Times New Roman" w:hAnsi="Times New Roman"/>
          <w:spacing w:val="-10"/>
          <w:sz w:val="22"/>
          <w:szCs w:val="22"/>
        </w:rPr>
        <w:t>4</w:t>
      </w:r>
    </w:p>
    <w:tbl>
      <w:tblPr>
        <w:tblStyle w:val="TableNormal"/>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4"/>
        <w:gridCol w:w="1868"/>
      </w:tblGrid>
      <w:tr w:rsidR="00AB79B9" w:rsidRPr="00193D93" w14:paraId="270ACD21" w14:textId="77777777" w:rsidTr="00154F8C">
        <w:trPr>
          <w:trHeight w:val="488"/>
        </w:trPr>
        <w:tc>
          <w:tcPr>
            <w:tcW w:w="2844" w:type="dxa"/>
          </w:tcPr>
          <w:p w14:paraId="1F57E450" w14:textId="77777777" w:rsidR="00AB79B9" w:rsidRPr="00193D93" w:rsidRDefault="00AB79B9" w:rsidP="00193D93">
            <w:pPr>
              <w:pStyle w:val="TableParagraph"/>
              <w:spacing w:line="276" w:lineRule="auto"/>
              <w:ind w:left="0" w:right="-285"/>
            </w:pPr>
            <w:proofErr w:type="spellStart"/>
            <w:r w:rsidRPr="00193D93">
              <w:t>Nomenclatura</w:t>
            </w:r>
            <w:proofErr w:type="spellEnd"/>
            <w:r w:rsidRPr="00193D93">
              <w:rPr>
                <w:spacing w:val="4"/>
              </w:rPr>
              <w:t xml:space="preserve"> </w:t>
            </w:r>
            <w:proofErr w:type="spellStart"/>
            <w:r w:rsidRPr="00193D93">
              <w:t>combinata</w:t>
            </w:r>
            <w:proofErr w:type="spellEnd"/>
            <w:r w:rsidRPr="00193D93">
              <w:t>-</w:t>
            </w:r>
            <w:r w:rsidRPr="00193D93">
              <w:rPr>
                <w:spacing w:val="-5"/>
              </w:rPr>
              <w:t>NC</w:t>
            </w:r>
          </w:p>
        </w:tc>
        <w:tc>
          <w:tcPr>
            <w:tcW w:w="1868" w:type="dxa"/>
          </w:tcPr>
          <w:p w14:paraId="09DE97CC" w14:textId="77777777" w:rsidR="00AB79B9" w:rsidRPr="00193D93" w:rsidRDefault="00AB79B9" w:rsidP="00193D93">
            <w:pPr>
              <w:pStyle w:val="TableParagraph"/>
              <w:tabs>
                <w:tab w:val="left" w:pos="1118"/>
              </w:tabs>
              <w:spacing w:line="276" w:lineRule="auto"/>
              <w:ind w:left="0" w:right="-285"/>
            </w:pPr>
            <w:proofErr w:type="spellStart"/>
            <w:r w:rsidRPr="00193D93">
              <w:rPr>
                <w:spacing w:val="-2"/>
              </w:rPr>
              <w:t>Soglia</w:t>
            </w:r>
            <w:proofErr w:type="spellEnd"/>
            <w:r w:rsidRPr="00193D93">
              <w:tab/>
            </w:r>
            <w:r w:rsidRPr="00193D93">
              <w:rPr>
                <w:spacing w:val="-2"/>
              </w:rPr>
              <w:t>minima</w:t>
            </w:r>
          </w:p>
          <w:p w14:paraId="3B723292" w14:textId="77777777" w:rsidR="00AB79B9" w:rsidRPr="00193D93" w:rsidRDefault="00AB79B9" w:rsidP="00193D93">
            <w:pPr>
              <w:pStyle w:val="TableParagraph"/>
              <w:spacing w:line="276" w:lineRule="auto"/>
              <w:ind w:left="0" w:right="-285"/>
            </w:pPr>
            <w:r w:rsidRPr="00193D93">
              <w:t xml:space="preserve">base </w:t>
            </w:r>
            <w:proofErr w:type="spellStart"/>
            <w:r w:rsidRPr="00193D93">
              <w:t>rigenerata</w:t>
            </w:r>
            <w:proofErr w:type="spellEnd"/>
            <w:r w:rsidRPr="00193D93">
              <w:rPr>
                <w:spacing w:val="3"/>
              </w:rPr>
              <w:t xml:space="preserve"> </w:t>
            </w:r>
            <w:r w:rsidRPr="00193D93">
              <w:rPr>
                <w:spacing w:val="-10"/>
              </w:rPr>
              <w:t>%</w:t>
            </w:r>
          </w:p>
        </w:tc>
      </w:tr>
      <w:tr w:rsidR="00AB79B9" w:rsidRPr="00193D93" w14:paraId="38272BB8" w14:textId="77777777" w:rsidTr="00154F8C">
        <w:trPr>
          <w:trHeight w:val="456"/>
        </w:trPr>
        <w:tc>
          <w:tcPr>
            <w:tcW w:w="2844" w:type="dxa"/>
          </w:tcPr>
          <w:p w14:paraId="646C2668" w14:textId="77777777" w:rsidR="00AB79B9" w:rsidRPr="00193D93" w:rsidRDefault="00AB79B9" w:rsidP="00193D93">
            <w:pPr>
              <w:pStyle w:val="TableParagraph"/>
              <w:spacing w:line="276" w:lineRule="auto"/>
              <w:ind w:left="0" w:right="-285"/>
            </w:pPr>
            <w:r w:rsidRPr="00193D93">
              <w:rPr>
                <w:w w:val="105"/>
              </w:rPr>
              <w:t>NC</w:t>
            </w:r>
            <w:r w:rsidRPr="00193D93">
              <w:rPr>
                <w:spacing w:val="-10"/>
                <w:w w:val="105"/>
              </w:rPr>
              <w:t xml:space="preserve"> </w:t>
            </w:r>
            <w:r w:rsidRPr="00193D93">
              <w:rPr>
                <w:w w:val="105"/>
              </w:rPr>
              <w:t>27101981</w:t>
            </w:r>
            <w:r w:rsidRPr="00193D93">
              <w:rPr>
                <w:spacing w:val="-8"/>
                <w:w w:val="105"/>
              </w:rPr>
              <w:t xml:space="preserve"> </w:t>
            </w:r>
            <w:r w:rsidRPr="00193D93">
              <w:rPr>
                <w:w w:val="105"/>
              </w:rPr>
              <w:t>(</w:t>
            </w:r>
            <w:proofErr w:type="spellStart"/>
            <w:r w:rsidRPr="00193D93">
              <w:rPr>
                <w:w w:val="105"/>
              </w:rPr>
              <w:t>oli</w:t>
            </w:r>
            <w:proofErr w:type="spellEnd"/>
            <w:r w:rsidRPr="00193D93">
              <w:rPr>
                <w:spacing w:val="-8"/>
                <w:w w:val="105"/>
              </w:rPr>
              <w:t xml:space="preserve"> </w:t>
            </w:r>
            <w:r w:rsidRPr="00193D93">
              <w:rPr>
                <w:w w:val="105"/>
              </w:rPr>
              <w:t>per</w:t>
            </w:r>
            <w:r w:rsidRPr="00193D93">
              <w:rPr>
                <w:spacing w:val="-8"/>
                <w:w w:val="105"/>
              </w:rPr>
              <w:t xml:space="preserve"> </w:t>
            </w:r>
            <w:proofErr w:type="spellStart"/>
            <w:r w:rsidRPr="00193D93">
              <w:rPr>
                <w:spacing w:val="-2"/>
                <w:w w:val="105"/>
              </w:rPr>
              <w:t>motore</w:t>
            </w:r>
            <w:proofErr w:type="spellEnd"/>
            <w:r w:rsidRPr="00193D93">
              <w:rPr>
                <w:spacing w:val="-2"/>
                <w:w w:val="105"/>
              </w:rPr>
              <w:t>)</w:t>
            </w:r>
          </w:p>
        </w:tc>
        <w:tc>
          <w:tcPr>
            <w:tcW w:w="1868" w:type="dxa"/>
          </w:tcPr>
          <w:p w14:paraId="240A3F32" w14:textId="77777777" w:rsidR="00AB79B9" w:rsidRPr="00193D93" w:rsidRDefault="00AB79B9" w:rsidP="00193D93">
            <w:pPr>
              <w:pStyle w:val="TableParagraph"/>
              <w:spacing w:line="276" w:lineRule="auto"/>
              <w:ind w:left="0" w:right="-285"/>
            </w:pPr>
            <w:r w:rsidRPr="00193D93">
              <w:rPr>
                <w:spacing w:val="-5"/>
                <w:w w:val="105"/>
              </w:rPr>
              <w:t>40%</w:t>
            </w:r>
          </w:p>
        </w:tc>
      </w:tr>
      <w:tr w:rsidR="00AB79B9" w:rsidRPr="00193D93" w14:paraId="220D4142" w14:textId="77777777" w:rsidTr="00154F8C">
        <w:trPr>
          <w:trHeight w:val="503"/>
        </w:trPr>
        <w:tc>
          <w:tcPr>
            <w:tcW w:w="2844" w:type="dxa"/>
          </w:tcPr>
          <w:p w14:paraId="51C5016B" w14:textId="77777777" w:rsidR="00AB79B9" w:rsidRPr="00193D93" w:rsidRDefault="00AB79B9" w:rsidP="00193D93">
            <w:pPr>
              <w:pStyle w:val="TableParagraph"/>
              <w:spacing w:line="276" w:lineRule="auto"/>
              <w:ind w:left="0" w:right="-285"/>
            </w:pPr>
            <w:r w:rsidRPr="00193D93">
              <w:rPr>
                <w:w w:val="105"/>
              </w:rPr>
              <w:t>NC</w:t>
            </w:r>
            <w:r w:rsidRPr="00193D93">
              <w:rPr>
                <w:spacing w:val="-10"/>
                <w:w w:val="105"/>
              </w:rPr>
              <w:t xml:space="preserve"> </w:t>
            </w:r>
            <w:r w:rsidRPr="00193D93">
              <w:rPr>
                <w:w w:val="105"/>
              </w:rPr>
              <w:t>27101983</w:t>
            </w:r>
            <w:r w:rsidRPr="00193D93">
              <w:rPr>
                <w:spacing w:val="-10"/>
                <w:w w:val="105"/>
              </w:rPr>
              <w:t xml:space="preserve"> </w:t>
            </w:r>
            <w:r w:rsidRPr="00193D93">
              <w:rPr>
                <w:w w:val="105"/>
              </w:rPr>
              <w:t>(</w:t>
            </w:r>
            <w:proofErr w:type="spellStart"/>
            <w:r w:rsidRPr="00193D93">
              <w:rPr>
                <w:w w:val="105"/>
              </w:rPr>
              <w:t>oli</w:t>
            </w:r>
            <w:proofErr w:type="spellEnd"/>
            <w:r w:rsidRPr="00193D93">
              <w:rPr>
                <w:spacing w:val="-9"/>
                <w:w w:val="105"/>
              </w:rPr>
              <w:t xml:space="preserve"> </w:t>
            </w:r>
            <w:proofErr w:type="spellStart"/>
            <w:r w:rsidRPr="00193D93">
              <w:rPr>
                <w:spacing w:val="-2"/>
                <w:w w:val="105"/>
              </w:rPr>
              <w:t>idraulici</w:t>
            </w:r>
            <w:proofErr w:type="spellEnd"/>
            <w:r w:rsidRPr="00193D93">
              <w:rPr>
                <w:spacing w:val="-2"/>
                <w:w w:val="105"/>
              </w:rPr>
              <w:t>)</w:t>
            </w:r>
          </w:p>
        </w:tc>
        <w:tc>
          <w:tcPr>
            <w:tcW w:w="1868" w:type="dxa"/>
          </w:tcPr>
          <w:p w14:paraId="0DD43BF8" w14:textId="77777777" w:rsidR="00AB79B9" w:rsidRPr="00193D93" w:rsidRDefault="00AB79B9" w:rsidP="00193D93">
            <w:pPr>
              <w:pStyle w:val="TableParagraph"/>
              <w:spacing w:line="276" w:lineRule="auto"/>
              <w:ind w:left="0" w:right="-285"/>
            </w:pPr>
            <w:r w:rsidRPr="00193D93">
              <w:rPr>
                <w:spacing w:val="-5"/>
                <w:w w:val="105"/>
              </w:rPr>
              <w:t>80%</w:t>
            </w:r>
          </w:p>
        </w:tc>
      </w:tr>
      <w:tr w:rsidR="00AB79B9" w:rsidRPr="00193D93" w14:paraId="66947BFB" w14:textId="77777777" w:rsidTr="00154F8C">
        <w:trPr>
          <w:trHeight w:val="405"/>
        </w:trPr>
        <w:tc>
          <w:tcPr>
            <w:tcW w:w="2844" w:type="dxa"/>
          </w:tcPr>
          <w:p w14:paraId="718D423D" w14:textId="77777777" w:rsidR="00AB79B9" w:rsidRPr="00193D93" w:rsidRDefault="00AB79B9" w:rsidP="00193D93">
            <w:pPr>
              <w:pStyle w:val="TableParagraph"/>
              <w:spacing w:line="276" w:lineRule="auto"/>
              <w:ind w:left="0" w:right="-285"/>
            </w:pPr>
            <w:r w:rsidRPr="00193D93">
              <w:rPr>
                <w:w w:val="105"/>
              </w:rPr>
              <w:t>NC</w:t>
            </w:r>
            <w:r w:rsidRPr="00193D93">
              <w:rPr>
                <w:spacing w:val="-11"/>
                <w:w w:val="105"/>
              </w:rPr>
              <w:t xml:space="preserve"> </w:t>
            </w:r>
            <w:r w:rsidRPr="00193D93">
              <w:rPr>
                <w:w w:val="105"/>
              </w:rPr>
              <w:t>27101987</w:t>
            </w:r>
            <w:r w:rsidRPr="00193D93">
              <w:rPr>
                <w:spacing w:val="-9"/>
                <w:w w:val="105"/>
              </w:rPr>
              <w:t xml:space="preserve"> </w:t>
            </w:r>
            <w:r w:rsidRPr="00193D93">
              <w:rPr>
                <w:w w:val="105"/>
              </w:rPr>
              <w:t>(</w:t>
            </w:r>
            <w:proofErr w:type="spellStart"/>
            <w:r w:rsidRPr="00193D93">
              <w:rPr>
                <w:w w:val="105"/>
              </w:rPr>
              <w:t>oli</w:t>
            </w:r>
            <w:proofErr w:type="spellEnd"/>
            <w:r w:rsidRPr="00193D93">
              <w:rPr>
                <w:spacing w:val="-10"/>
                <w:w w:val="105"/>
              </w:rPr>
              <w:t xml:space="preserve"> </w:t>
            </w:r>
            <w:proofErr w:type="spellStart"/>
            <w:r w:rsidRPr="00193D93">
              <w:rPr>
                <w:spacing w:val="-2"/>
                <w:w w:val="105"/>
              </w:rPr>
              <w:t>cambio</w:t>
            </w:r>
            <w:proofErr w:type="spellEnd"/>
            <w:r w:rsidRPr="00193D93">
              <w:rPr>
                <w:spacing w:val="-2"/>
                <w:w w:val="105"/>
              </w:rPr>
              <w:t>)</w:t>
            </w:r>
          </w:p>
        </w:tc>
        <w:tc>
          <w:tcPr>
            <w:tcW w:w="1868" w:type="dxa"/>
          </w:tcPr>
          <w:p w14:paraId="53330004" w14:textId="77777777" w:rsidR="00AB79B9" w:rsidRPr="00193D93" w:rsidRDefault="00AB79B9" w:rsidP="00193D93">
            <w:pPr>
              <w:pStyle w:val="TableParagraph"/>
              <w:spacing w:line="276" w:lineRule="auto"/>
              <w:ind w:left="0" w:right="-285"/>
            </w:pPr>
            <w:r w:rsidRPr="00193D93">
              <w:rPr>
                <w:spacing w:val="-5"/>
                <w:w w:val="105"/>
              </w:rPr>
              <w:t>30%</w:t>
            </w:r>
          </w:p>
        </w:tc>
      </w:tr>
      <w:tr w:rsidR="00AB79B9" w:rsidRPr="00193D93" w14:paraId="5A8B6B96" w14:textId="77777777" w:rsidTr="00154F8C">
        <w:trPr>
          <w:trHeight w:val="428"/>
        </w:trPr>
        <w:tc>
          <w:tcPr>
            <w:tcW w:w="2844" w:type="dxa"/>
          </w:tcPr>
          <w:p w14:paraId="696546EA" w14:textId="77777777" w:rsidR="00AB79B9" w:rsidRPr="00193D93" w:rsidRDefault="00AB79B9" w:rsidP="00193D93">
            <w:pPr>
              <w:pStyle w:val="TableParagraph"/>
              <w:spacing w:line="276" w:lineRule="auto"/>
              <w:ind w:left="0" w:right="-285"/>
            </w:pPr>
            <w:r w:rsidRPr="00193D93">
              <w:rPr>
                <w:w w:val="105"/>
              </w:rPr>
              <w:t>NC</w:t>
            </w:r>
            <w:r w:rsidRPr="00193D93">
              <w:rPr>
                <w:spacing w:val="-12"/>
                <w:w w:val="105"/>
              </w:rPr>
              <w:t xml:space="preserve"> </w:t>
            </w:r>
            <w:r w:rsidRPr="00193D93">
              <w:rPr>
                <w:w w:val="105"/>
              </w:rPr>
              <w:t>27101999</w:t>
            </w:r>
            <w:r w:rsidRPr="00193D93">
              <w:rPr>
                <w:spacing w:val="-10"/>
                <w:w w:val="105"/>
              </w:rPr>
              <w:t xml:space="preserve"> </w:t>
            </w:r>
            <w:r w:rsidRPr="00193D93">
              <w:rPr>
                <w:spacing w:val="-2"/>
                <w:w w:val="105"/>
              </w:rPr>
              <w:t>(</w:t>
            </w:r>
            <w:proofErr w:type="spellStart"/>
            <w:r w:rsidRPr="00193D93">
              <w:rPr>
                <w:spacing w:val="-2"/>
                <w:w w:val="105"/>
              </w:rPr>
              <w:t>altri</w:t>
            </w:r>
            <w:proofErr w:type="spellEnd"/>
            <w:r w:rsidRPr="00193D93">
              <w:rPr>
                <w:spacing w:val="-2"/>
                <w:w w:val="105"/>
              </w:rPr>
              <w:t>)</w:t>
            </w:r>
          </w:p>
        </w:tc>
        <w:tc>
          <w:tcPr>
            <w:tcW w:w="1868" w:type="dxa"/>
          </w:tcPr>
          <w:p w14:paraId="6D5E6D13" w14:textId="77777777" w:rsidR="00AB79B9" w:rsidRPr="00193D93" w:rsidRDefault="00AB79B9" w:rsidP="00193D93">
            <w:pPr>
              <w:pStyle w:val="TableParagraph"/>
              <w:spacing w:line="276" w:lineRule="auto"/>
              <w:ind w:left="0" w:right="-285"/>
            </w:pPr>
            <w:r w:rsidRPr="00193D93">
              <w:rPr>
                <w:spacing w:val="-5"/>
                <w:w w:val="105"/>
              </w:rPr>
              <w:t>30%</w:t>
            </w:r>
          </w:p>
        </w:tc>
      </w:tr>
    </w:tbl>
    <w:p w14:paraId="31AB32BC" w14:textId="77777777" w:rsidR="00AB79B9" w:rsidRPr="00193D93" w:rsidRDefault="00AB79B9" w:rsidP="00193D93">
      <w:pPr>
        <w:pStyle w:val="Corpotesto"/>
        <w:spacing w:after="0" w:line="276" w:lineRule="auto"/>
        <w:ind w:right="-285"/>
        <w:rPr>
          <w:rFonts w:ascii="Times New Roman" w:hAnsi="Times New Roman"/>
          <w:sz w:val="22"/>
          <w:szCs w:val="22"/>
        </w:rPr>
      </w:pPr>
    </w:p>
    <w:p w14:paraId="0FC61697" w14:textId="77777777" w:rsidR="00AB79B9" w:rsidRPr="00193D93" w:rsidRDefault="00AB79B9" w:rsidP="00193D93">
      <w:pPr>
        <w:pStyle w:val="Corpotesto"/>
        <w:spacing w:after="0" w:line="276" w:lineRule="auto"/>
        <w:ind w:right="-285"/>
        <w:rPr>
          <w:rFonts w:ascii="Times New Roman" w:hAnsi="Times New Roman"/>
          <w:sz w:val="22"/>
          <w:szCs w:val="22"/>
        </w:rPr>
      </w:pPr>
      <w:r w:rsidRPr="00193D93">
        <w:rPr>
          <w:rFonts w:ascii="Times New Roman" w:hAnsi="Times New Roman"/>
          <w:sz w:val="22"/>
          <w:szCs w:val="22"/>
        </w:rPr>
        <w:t>I</w:t>
      </w:r>
      <w:r w:rsidRPr="00193D93">
        <w:rPr>
          <w:rFonts w:ascii="Times New Roman" w:hAnsi="Times New Roman"/>
          <w:spacing w:val="31"/>
          <w:sz w:val="22"/>
          <w:szCs w:val="22"/>
        </w:rPr>
        <w:t xml:space="preserve"> </w:t>
      </w:r>
      <w:r w:rsidRPr="00193D93">
        <w:rPr>
          <w:rFonts w:ascii="Times New Roman" w:hAnsi="Times New Roman"/>
          <w:sz w:val="22"/>
          <w:szCs w:val="22"/>
        </w:rPr>
        <w:t>grassi</w:t>
      </w:r>
      <w:r w:rsidRPr="00193D93">
        <w:rPr>
          <w:rFonts w:ascii="Times New Roman" w:hAnsi="Times New Roman"/>
          <w:spacing w:val="31"/>
          <w:sz w:val="22"/>
          <w:szCs w:val="22"/>
        </w:rPr>
        <w:t xml:space="preserve"> </w:t>
      </w:r>
      <w:r w:rsidRPr="00193D93">
        <w:rPr>
          <w:rFonts w:ascii="Times New Roman" w:hAnsi="Times New Roman"/>
          <w:sz w:val="22"/>
          <w:szCs w:val="22"/>
        </w:rPr>
        <w:t>e</w:t>
      </w:r>
      <w:r w:rsidRPr="00193D93">
        <w:rPr>
          <w:rFonts w:ascii="Times New Roman" w:hAnsi="Times New Roman"/>
          <w:spacing w:val="30"/>
          <w:sz w:val="22"/>
          <w:szCs w:val="22"/>
        </w:rPr>
        <w:t xml:space="preserve"> </w:t>
      </w:r>
      <w:r w:rsidRPr="00193D93">
        <w:rPr>
          <w:rFonts w:ascii="Times New Roman" w:hAnsi="Times New Roman"/>
          <w:sz w:val="22"/>
          <w:szCs w:val="22"/>
        </w:rPr>
        <w:t>gli</w:t>
      </w:r>
      <w:r w:rsidRPr="00193D93">
        <w:rPr>
          <w:rFonts w:ascii="Times New Roman" w:hAnsi="Times New Roman"/>
          <w:spacing w:val="31"/>
          <w:sz w:val="22"/>
          <w:szCs w:val="22"/>
        </w:rPr>
        <w:t xml:space="preserve"> </w:t>
      </w:r>
      <w:r w:rsidRPr="00193D93">
        <w:rPr>
          <w:rFonts w:ascii="Times New Roman" w:hAnsi="Times New Roman"/>
          <w:sz w:val="22"/>
          <w:szCs w:val="22"/>
        </w:rPr>
        <w:t>oli</w:t>
      </w:r>
      <w:r w:rsidRPr="00193D93">
        <w:rPr>
          <w:rFonts w:ascii="Times New Roman" w:hAnsi="Times New Roman"/>
          <w:spacing w:val="31"/>
          <w:sz w:val="22"/>
          <w:szCs w:val="22"/>
        </w:rPr>
        <w:t xml:space="preserve"> </w:t>
      </w:r>
      <w:r w:rsidRPr="00193D93">
        <w:rPr>
          <w:rFonts w:ascii="Times New Roman" w:hAnsi="Times New Roman"/>
          <w:sz w:val="22"/>
          <w:szCs w:val="22"/>
        </w:rPr>
        <w:t>lubrificanti</w:t>
      </w:r>
      <w:r w:rsidRPr="00193D93">
        <w:rPr>
          <w:rFonts w:ascii="Times New Roman" w:hAnsi="Times New Roman"/>
          <w:spacing w:val="31"/>
          <w:sz w:val="22"/>
          <w:szCs w:val="22"/>
        </w:rPr>
        <w:t xml:space="preserve"> </w:t>
      </w:r>
      <w:r w:rsidRPr="00193D93">
        <w:rPr>
          <w:rFonts w:ascii="Times New Roman" w:hAnsi="Times New Roman"/>
          <w:sz w:val="22"/>
          <w:szCs w:val="22"/>
        </w:rPr>
        <w:t>la</w:t>
      </w:r>
      <w:r w:rsidRPr="00193D93">
        <w:rPr>
          <w:rFonts w:ascii="Times New Roman" w:hAnsi="Times New Roman"/>
          <w:spacing w:val="31"/>
          <w:sz w:val="22"/>
          <w:szCs w:val="22"/>
        </w:rPr>
        <w:t xml:space="preserve"> </w:t>
      </w:r>
      <w:r w:rsidRPr="00193D93">
        <w:rPr>
          <w:rFonts w:ascii="Times New Roman" w:hAnsi="Times New Roman"/>
          <w:sz w:val="22"/>
          <w:szCs w:val="22"/>
        </w:rPr>
        <w:t>cui</w:t>
      </w:r>
      <w:r w:rsidRPr="00193D93">
        <w:rPr>
          <w:rFonts w:ascii="Times New Roman" w:hAnsi="Times New Roman"/>
          <w:spacing w:val="32"/>
          <w:sz w:val="22"/>
          <w:szCs w:val="22"/>
        </w:rPr>
        <w:t xml:space="preserve"> </w:t>
      </w:r>
      <w:r w:rsidRPr="00193D93">
        <w:rPr>
          <w:rFonts w:ascii="Times New Roman" w:hAnsi="Times New Roman"/>
          <w:sz w:val="22"/>
          <w:szCs w:val="22"/>
        </w:rPr>
        <w:t>funzione</w:t>
      </w:r>
      <w:r w:rsidRPr="00193D93">
        <w:rPr>
          <w:rFonts w:ascii="Times New Roman" w:hAnsi="Times New Roman"/>
          <w:spacing w:val="31"/>
          <w:sz w:val="22"/>
          <w:szCs w:val="22"/>
        </w:rPr>
        <w:t xml:space="preserve"> </w:t>
      </w:r>
      <w:r w:rsidRPr="00193D93">
        <w:rPr>
          <w:rFonts w:ascii="Times New Roman" w:hAnsi="Times New Roman"/>
          <w:sz w:val="22"/>
          <w:szCs w:val="22"/>
        </w:rPr>
        <w:t>d’uso</w:t>
      </w:r>
      <w:r w:rsidRPr="00193D93">
        <w:rPr>
          <w:rFonts w:ascii="Times New Roman" w:hAnsi="Times New Roman"/>
          <w:spacing w:val="31"/>
          <w:sz w:val="22"/>
          <w:szCs w:val="22"/>
        </w:rPr>
        <w:t xml:space="preserve"> </w:t>
      </w:r>
      <w:r w:rsidRPr="00193D93">
        <w:rPr>
          <w:rFonts w:ascii="Times New Roman" w:hAnsi="Times New Roman"/>
          <w:sz w:val="22"/>
          <w:szCs w:val="22"/>
        </w:rPr>
        <w:t>non</w:t>
      </w:r>
      <w:r w:rsidRPr="00193D93">
        <w:rPr>
          <w:rFonts w:ascii="Times New Roman" w:hAnsi="Times New Roman"/>
          <w:spacing w:val="31"/>
          <w:sz w:val="22"/>
          <w:szCs w:val="22"/>
        </w:rPr>
        <w:t xml:space="preserve"> </w:t>
      </w:r>
      <w:r w:rsidRPr="00193D93">
        <w:rPr>
          <w:rFonts w:ascii="Times New Roman" w:hAnsi="Times New Roman"/>
          <w:sz w:val="22"/>
          <w:szCs w:val="22"/>
        </w:rPr>
        <w:t>è</w:t>
      </w:r>
      <w:r w:rsidRPr="00193D93">
        <w:rPr>
          <w:rFonts w:ascii="Times New Roman" w:hAnsi="Times New Roman"/>
          <w:spacing w:val="31"/>
          <w:sz w:val="22"/>
          <w:szCs w:val="22"/>
        </w:rPr>
        <w:t xml:space="preserve"> </w:t>
      </w:r>
      <w:r w:rsidRPr="00193D93">
        <w:rPr>
          <w:rFonts w:ascii="Times New Roman" w:hAnsi="Times New Roman"/>
          <w:sz w:val="22"/>
          <w:szCs w:val="22"/>
        </w:rPr>
        <w:t>riportata</w:t>
      </w:r>
      <w:r w:rsidRPr="00193D93">
        <w:rPr>
          <w:rFonts w:ascii="Times New Roman" w:hAnsi="Times New Roman"/>
          <w:spacing w:val="31"/>
          <w:sz w:val="22"/>
          <w:szCs w:val="22"/>
        </w:rPr>
        <w:t xml:space="preserve"> </w:t>
      </w:r>
      <w:r w:rsidRPr="00193D93">
        <w:rPr>
          <w:rFonts w:ascii="Times New Roman" w:hAnsi="Times New Roman"/>
          <w:sz w:val="22"/>
          <w:szCs w:val="22"/>
        </w:rPr>
        <w:t>in</w:t>
      </w:r>
      <w:r w:rsidRPr="00193D93">
        <w:rPr>
          <w:rFonts w:ascii="Times New Roman" w:hAnsi="Times New Roman"/>
          <w:spacing w:val="31"/>
          <w:sz w:val="22"/>
          <w:szCs w:val="22"/>
        </w:rPr>
        <w:t xml:space="preserve"> </w:t>
      </w:r>
      <w:r w:rsidRPr="00193D93">
        <w:rPr>
          <w:rFonts w:ascii="Times New Roman" w:hAnsi="Times New Roman"/>
          <w:sz w:val="22"/>
          <w:szCs w:val="22"/>
        </w:rPr>
        <w:t>Tabella</w:t>
      </w:r>
      <w:r w:rsidRPr="00193D93">
        <w:rPr>
          <w:rFonts w:ascii="Times New Roman" w:hAnsi="Times New Roman"/>
          <w:spacing w:val="31"/>
          <w:sz w:val="22"/>
          <w:szCs w:val="22"/>
        </w:rPr>
        <w:t xml:space="preserve"> </w:t>
      </w:r>
      <w:r w:rsidRPr="00193D93">
        <w:rPr>
          <w:rFonts w:ascii="Times New Roman" w:hAnsi="Times New Roman"/>
          <w:sz w:val="22"/>
          <w:szCs w:val="22"/>
        </w:rPr>
        <w:t>4</w:t>
      </w:r>
      <w:r w:rsidRPr="00193D93">
        <w:rPr>
          <w:rFonts w:ascii="Times New Roman" w:hAnsi="Times New Roman"/>
          <w:spacing w:val="31"/>
          <w:sz w:val="22"/>
          <w:szCs w:val="22"/>
        </w:rPr>
        <w:t xml:space="preserve"> </w:t>
      </w:r>
      <w:r w:rsidRPr="00193D93">
        <w:rPr>
          <w:rFonts w:ascii="Times New Roman" w:hAnsi="Times New Roman"/>
          <w:sz w:val="22"/>
          <w:szCs w:val="22"/>
        </w:rPr>
        <w:t>devono</w:t>
      </w:r>
      <w:r w:rsidRPr="00193D93">
        <w:rPr>
          <w:rFonts w:ascii="Times New Roman" w:hAnsi="Times New Roman"/>
          <w:spacing w:val="31"/>
          <w:sz w:val="22"/>
          <w:szCs w:val="22"/>
        </w:rPr>
        <w:t xml:space="preserve"> </w:t>
      </w:r>
      <w:r w:rsidRPr="00193D93">
        <w:rPr>
          <w:rFonts w:ascii="Times New Roman" w:hAnsi="Times New Roman"/>
          <w:sz w:val="22"/>
          <w:szCs w:val="22"/>
        </w:rPr>
        <w:t>contenere almeno il 30% di base rigenerata.</w:t>
      </w:r>
    </w:p>
    <w:p w14:paraId="3D5D4C7D" w14:textId="77777777" w:rsidR="00AB79B9" w:rsidRPr="00193D93" w:rsidRDefault="00AB79B9" w:rsidP="00193D93">
      <w:pPr>
        <w:pStyle w:val="Paragrafoelenco"/>
        <w:widowControl w:val="0"/>
        <w:tabs>
          <w:tab w:val="left" w:pos="1286"/>
        </w:tabs>
        <w:autoSpaceDE w:val="0"/>
        <w:autoSpaceDN w:val="0"/>
        <w:spacing w:before="0" w:line="276" w:lineRule="auto"/>
        <w:ind w:left="0" w:right="-285"/>
        <w:contextualSpacing w:val="0"/>
        <w:rPr>
          <w:rFonts w:ascii="Times New Roman" w:hAnsi="Times New Roman"/>
          <w:sz w:val="22"/>
          <w:szCs w:val="22"/>
        </w:rPr>
      </w:pPr>
      <w:bookmarkStart w:id="446" w:name="_Hlk121834041"/>
      <w:r w:rsidRPr="00193D93">
        <w:rPr>
          <w:rFonts w:ascii="Times New Roman" w:hAnsi="Times New Roman"/>
          <w:sz w:val="22"/>
          <w:szCs w:val="22"/>
        </w:rPr>
        <w:t>L’appaltatore allega alla domanda di partecipazione alla gara, dichiarazione di impegno a impiegare grassi ed oli a base rigenerata con le specifiche sopra indicate</w:t>
      </w:r>
      <w:bookmarkEnd w:id="446"/>
      <w:r w:rsidRPr="00193D93">
        <w:rPr>
          <w:rFonts w:ascii="Times New Roman" w:hAnsi="Times New Roman"/>
          <w:sz w:val="22"/>
          <w:szCs w:val="22"/>
        </w:rPr>
        <w:t>.</w:t>
      </w:r>
    </w:p>
    <w:p w14:paraId="3F4C22A3" w14:textId="77777777" w:rsidR="00AB79B9" w:rsidRPr="00193D93" w:rsidRDefault="00AB79B9" w:rsidP="00193D93">
      <w:pPr>
        <w:pStyle w:val="Paragrafoelenco"/>
        <w:widowControl w:val="0"/>
        <w:tabs>
          <w:tab w:val="left" w:pos="1286"/>
        </w:tabs>
        <w:autoSpaceDE w:val="0"/>
        <w:autoSpaceDN w:val="0"/>
        <w:spacing w:before="0" w:line="276" w:lineRule="auto"/>
        <w:ind w:left="0" w:right="-285"/>
        <w:contextualSpacing w:val="0"/>
        <w:rPr>
          <w:rFonts w:ascii="Times New Roman" w:hAnsi="Times New Roman"/>
          <w:sz w:val="22"/>
          <w:szCs w:val="22"/>
        </w:rPr>
      </w:pPr>
    </w:p>
    <w:p w14:paraId="66D9AF23" w14:textId="77777777" w:rsidR="00AB79B9" w:rsidRPr="00193D93" w:rsidRDefault="00AB79B9" w:rsidP="00193D93">
      <w:pPr>
        <w:tabs>
          <w:tab w:val="right" w:pos="8789"/>
        </w:tabs>
        <w:snapToGrid w:val="0"/>
        <w:spacing w:line="300" w:lineRule="atLeast"/>
        <w:rPr>
          <w:rFonts w:ascii="Times New Roman" w:hAnsi="Times New Roman"/>
          <w:i/>
          <w:iCs/>
          <w:sz w:val="22"/>
          <w:szCs w:val="22"/>
          <w:u w:val="single"/>
        </w:rPr>
      </w:pPr>
      <w:r w:rsidRPr="00193D93">
        <w:rPr>
          <w:rFonts w:ascii="Times New Roman" w:hAnsi="Times New Roman"/>
          <w:i/>
          <w:iCs/>
          <w:sz w:val="22"/>
          <w:szCs w:val="22"/>
          <w:u w:val="single"/>
        </w:rPr>
        <w:t>Requisiti degli imballaggi in plastica degli oli lubrificanti (biodegradabili o a base rigenerata)</w:t>
      </w:r>
    </w:p>
    <w:p w14:paraId="4820CF72" w14:textId="77777777" w:rsidR="00AB79B9" w:rsidRPr="00193D93" w:rsidRDefault="00AB79B9" w:rsidP="00193D93">
      <w:pPr>
        <w:tabs>
          <w:tab w:val="right" w:pos="8789"/>
        </w:tabs>
        <w:snapToGrid w:val="0"/>
        <w:spacing w:line="300" w:lineRule="atLeast"/>
        <w:rPr>
          <w:rFonts w:ascii="Times New Roman" w:hAnsi="Times New Roman"/>
          <w:sz w:val="22"/>
          <w:szCs w:val="22"/>
        </w:rPr>
      </w:pPr>
      <w:r w:rsidRPr="00193D93">
        <w:rPr>
          <w:rFonts w:ascii="Times New Roman" w:hAnsi="Times New Roman"/>
          <w:sz w:val="22"/>
          <w:szCs w:val="22"/>
        </w:rPr>
        <w:t>L’imballaggio in plastica primario degli oli lubrificanti è costituito da una percentuale minima di plastica riciclata pari al 25% in peso.</w:t>
      </w:r>
    </w:p>
    <w:p w14:paraId="0F65C97B" w14:textId="77777777" w:rsidR="00AB79B9" w:rsidRPr="00193D93" w:rsidRDefault="00AB79B9" w:rsidP="00193D93">
      <w:pPr>
        <w:tabs>
          <w:tab w:val="right" w:pos="8789"/>
        </w:tabs>
        <w:snapToGrid w:val="0"/>
        <w:spacing w:line="300" w:lineRule="atLeast"/>
        <w:rPr>
          <w:rFonts w:ascii="Times New Roman" w:hAnsi="Times New Roman"/>
          <w:sz w:val="22"/>
          <w:szCs w:val="22"/>
        </w:rPr>
      </w:pPr>
      <w:r w:rsidRPr="00193D93">
        <w:rPr>
          <w:rFonts w:ascii="Times New Roman" w:hAnsi="Times New Roman"/>
          <w:sz w:val="22"/>
          <w:szCs w:val="22"/>
        </w:rPr>
        <w:t>L’appaltatore allega alla domanda di partecipazione alla gara, dichiarazione di impegno a impiegare grassi ed oli con imballaggi compatibili con le specifiche sopra indicate.</w:t>
      </w:r>
    </w:p>
    <w:p w14:paraId="1D77DDA5" w14:textId="2D64CEFF" w:rsidR="00237B29" w:rsidRPr="00DF6366" w:rsidRDefault="00237B29" w:rsidP="00AB79B9">
      <w:pPr>
        <w:pStyle w:val="Stile1-ART"/>
        <w:ind w:left="709"/>
        <w:rPr>
          <w:rFonts w:ascii="Times New Roman" w:hAnsi="Times New Roman"/>
        </w:rPr>
      </w:pPr>
      <w:bookmarkStart w:id="447" w:name="_Toc125362420"/>
      <w:r w:rsidRPr="00DF6366">
        <w:rPr>
          <w:rFonts w:ascii="Times New Roman" w:hAnsi="Times New Roman"/>
        </w:rPr>
        <w:t>Provvista dei materiali</w:t>
      </w:r>
      <w:bookmarkEnd w:id="440"/>
      <w:bookmarkEnd w:id="441"/>
      <w:bookmarkEnd w:id="442"/>
      <w:bookmarkEnd w:id="443"/>
      <w:bookmarkEnd w:id="444"/>
      <w:bookmarkEnd w:id="445"/>
      <w:bookmarkEnd w:id="447"/>
    </w:p>
    <w:p w14:paraId="1A7EC807" w14:textId="2DA39F06" w:rsidR="00237B29" w:rsidRPr="00DF6366" w:rsidRDefault="00237B29" w:rsidP="00237B29">
      <w:pPr>
        <w:pStyle w:val="CAPITOLO"/>
      </w:pPr>
      <w:r w:rsidRPr="00DF6366">
        <w:t>1. Se gli atti contrattuali non contengono specifica indicazione, l’</w:t>
      </w:r>
      <w:r w:rsidR="006966BF">
        <w:t>Appaltatore</w:t>
      </w:r>
      <w:r w:rsidRPr="00DF6366">
        <w:t xml:space="preserve"> è libero di scegliere il luogo ove prelevare i materiali necessari alla realizzazione del lavoro, purché essi abbiano le caratteristiche prescritte dai documenti tecnici allegati al contratto. Le eventuali modifiche di tale scelta non comportano diritto al riconoscimento di maggiori oneri né all’incremento dei prezzi pattuiti.</w:t>
      </w:r>
    </w:p>
    <w:p w14:paraId="0CCC7A28" w14:textId="391A0E83" w:rsidR="00237B29" w:rsidRPr="00DF6366" w:rsidRDefault="00237B29" w:rsidP="00237B29">
      <w:pPr>
        <w:pStyle w:val="CAPITOLO"/>
      </w:pPr>
      <w:r w:rsidRPr="00DF6366">
        <w:t>2. Nel prezzo dei materiali sono compresi tutti gli oneri derivanti all’</w:t>
      </w:r>
      <w:r w:rsidR="006966BF">
        <w:t>Appaltatore</w:t>
      </w:r>
      <w:r w:rsidRPr="00DF6366">
        <w:t xml:space="preserve"> della loro fornitura a piè d’opera, compresa ogni spesa per eventuali aperture di cave, estrazioni, trasporto da qualsiasi distanza e con qualsiasi mezzo, occupazioni temporanee e ripristino dei luoghi.</w:t>
      </w:r>
    </w:p>
    <w:p w14:paraId="1B76FA32" w14:textId="497E9716" w:rsidR="00237B29" w:rsidRPr="00DF6366" w:rsidRDefault="00237B29" w:rsidP="00237B29">
      <w:pPr>
        <w:pStyle w:val="CAPITOLO"/>
      </w:pPr>
      <w:r w:rsidRPr="00DF6366">
        <w:t>3. A richiesta della Stazione Appaltante l’</w:t>
      </w:r>
      <w:r w:rsidR="006966BF">
        <w:t>Appaltatore</w:t>
      </w:r>
      <w:r w:rsidRPr="00DF6366">
        <w:t xml:space="preserve"> deve dimostrare di avere adempiuto alle prescrizioni della legge sulle espropriazioni per causa di pubblica utilità, ove contrattualmente siano state poste a suo carico, e di aver pagato le indennità per le occupazioni temporanee o per i danni arrecati.</w:t>
      </w:r>
    </w:p>
    <w:p w14:paraId="3E690357" w14:textId="77777777" w:rsidR="00237B29" w:rsidRPr="00DF6366" w:rsidRDefault="00237B29" w:rsidP="00D65071">
      <w:pPr>
        <w:pStyle w:val="Stile1-ART"/>
        <w:ind w:left="709"/>
        <w:rPr>
          <w:rFonts w:ascii="Times New Roman" w:hAnsi="Times New Roman"/>
        </w:rPr>
      </w:pPr>
      <w:bookmarkStart w:id="448" w:name="_Toc222575002"/>
      <w:bookmarkStart w:id="449" w:name="_Toc222575633"/>
      <w:bookmarkStart w:id="450" w:name="_Toc222575757"/>
      <w:bookmarkStart w:id="451" w:name="_Toc222630280"/>
      <w:bookmarkStart w:id="452" w:name="_Toc431393397"/>
      <w:bookmarkStart w:id="453" w:name="_Toc74915062"/>
      <w:bookmarkStart w:id="454" w:name="_Toc125362421"/>
      <w:r w:rsidRPr="00DF6366">
        <w:rPr>
          <w:rFonts w:ascii="Times New Roman" w:hAnsi="Times New Roman"/>
        </w:rPr>
        <w:t>Sostituzione dei luoghi di provenienza dei materiali previsti in contratto</w:t>
      </w:r>
      <w:bookmarkEnd w:id="448"/>
      <w:bookmarkEnd w:id="449"/>
      <w:bookmarkEnd w:id="450"/>
      <w:bookmarkEnd w:id="451"/>
      <w:bookmarkEnd w:id="452"/>
      <w:bookmarkEnd w:id="453"/>
      <w:bookmarkEnd w:id="454"/>
    </w:p>
    <w:p w14:paraId="5DB1FCC4" w14:textId="77777777" w:rsidR="00237B29" w:rsidRPr="00DF6366" w:rsidRDefault="00237B29" w:rsidP="00237B29">
      <w:pPr>
        <w:pStyle w:val="CAPITOLO"/>
      </w:pPr>
      <w:r w:rsidRPr="00DF6366">
        <w:t>1. Qualora gli atti contrattuali prevedano il luogo di provenienza dei materiali, il Direttore dei Lavori può prescriverne uno diverso, ove ricorrano ragioni di necessità o convenienza.</w:t>
      </w:r>
    </w:p>
    <w:p w14:paraId="103AD514" w14:textId="77777777" w:rsidR="00237B29" w:rsidRPr="00DF6366" w:rsidRDefault="00237B29" w:rsidP="00237B29">
      <w:pPr>
        <w:pStyle w:val="CAPITOLO"/>
        <w:rPr>
          <w:u w:val="single"/>
        </w:rPr>
      </w:pPr>
      <w:r w:rsidRPr="00DF6366">
        <w:t>2. Nel caso di cui al comma precedente, se il cambiamento importa una differenza in più o in meno del quinto del prezzo contrattuale del materiale, si fa luogo alla determinazione del nuovo prezzo.</w:t>
      </w:r>
    </w:p>
    <w:p w14:paraId="3C0D2CFE" w14:textId="263A1624" w:rsidR="00237B29" w:rsidRPr="00DF6366" w:rsidRDefault="00237B29" w:rsidP="00237B29">
      <w:pPr>
        <w:pStyle w:val="CAPITOLO"/>
      </w:pPr>
      <w:r w:rsidRPr="00DF6366">
        <w:t>3. Qualora i luoghi di provenienza dei materiali siano indicati negli atti contrattuali, l’</w:t>
      </w:r>
      <w:r w:rsidR="006966BF">
        <w:t>Appaltatore</w:t>
      </w:r>
      <w:r w:rsidRPr="00DF6366">
        <w:t xml:space="preserve"> non può cambiarli senza l’autorizzazione scritta del Direttore dei Lavori, che riporti l’espressa approvazione del Responsabile Unico del Procedimento. </w:t>
      </w:r>
    </w:p>
    <w:p w14:paraId="6083E61C" w14:textId="74E0E06C" w:rsidR="00237B29" w:rsidRPr="00DF6366" w:rsidRDefault="00237B29" w:rsidP="00D65071">
      <w:pPr>
        <w:pStyle w:val="Stile1-ART"/>
        <w:ind w:left="709"/>
        <w:rPr>
          <w:rFonts w:ascii="Times New Roman" w:hAnsi="Times New Roman"/>
        </w:rPr>
      </w:pPr>
      <w:bookmarkStart w:id="455" w:name="_Toc222575003"/>
      <w:bookmarkStart w:id="456" w:name="_Toc222575634"/>
      <w:bookmarkStart w:id="457" w:name="_Toc222575758"/>
      <w:bookmarkStart w:id="458" w:name="_Toc222630281"/>
      <w:bookmarkStart w:id="459" w:name="_Toc431393398"/>
      <w:bookmarkStart w:id="460" w:name="_Toc74915063"/>
      <w:bookmarkStart w:id="461" w:name="_Toc125362422"/>
      <w:r w:rsidRPr="00DF6366">
        <w:rPr>
          <w:rFonts w:ascii="Times New Roman" w:hAnsi="Times New Roman"/>
        </w:rPr>
        <w:t>Oneri e obblighi a carico dell’</w:t>
      </w:r>
      <w:r w:rsidR="006966BF">
        <w:rPr>
          <w:rFonts w:ascii="Times New Roman" w:hAnsi="Times New Roman"/>
        </w:rPr>
        <w:t>Appaltatore</w:t>
      </w:r>
      <w:bookmarkEnd w:id="455"/>
      <w:bookmarkEnd w:id="456"/>
      <w:bookmarkEnd w:id="457"/>
      <w:bookmarkEnd w:id="458"/>
      <w:bookmarkEnd w:id="459"/>
      <w:bookmarkEnd w:id="460"/>
      <w:bookmarkEnd w:id="461"/>
    </w:p>
    <w:p w14:paraId="3F1FB835" w14:textId="3BFB6806" w:rsidR="00237B29" w:rsidRPr="00DF6366" w:rsidRDefault="00237B29" w:rsidP="00237B29">
      <w:pPr>
        <w:pStyle w:val="CAPITOLO"/>
      </w:pPr>
      <w:r w:rsidRPr="00DF6366">
        <w:t>1. Oltre agli oneri di cui all’ Art. 32 comma 4 del regolamento DPR 207/2010, nonché in riferimento a quanto previsto da tutti i piani per le misure di sicurezza fisica dei lavoratori, sono a carico dell’</w:t>
      </w:r>
      <w:r w:rsidR="006966BF">
        <w:t>Appaltatore</w:t>
      </w:r>
      <w:r w:rsidRPr="00DF6366">
        <w:t xml:space="preserve"> gli oneri e gli obblighi di cui ai commi che seguono.</w:t>
      </w:r>
    </w:p>
    <w:p w14:paraId="3EEAA2A5" w14:textId="435D54A6" w:rsidR="00237B29" w:rsidRPr="00DF6366" w:rsidRDefault="00237B29" w:rsidP="00237B29">
      <w:pPr>
        <w:pStyle w:val="CAPITOLO"/>
      </w:pPr>
      <w:r w:rsidRPr="00DF6366">
        <w:t xml:space="preserve">2. La fedele esecuzione del progetto e degli ordini impartiti per quanto di competenza, dal Direttore dei Lavori, in conformità alle pattuizioni contrattuali, in modo che le opere eseguite risultino a tutti gli effetti </w:t>
      </w:r>
      <w:r w:rsidRPr="00DF6366">
        <w:lastRenderedPageBreak/>
        <w:t>collaudabili, esattamente conformi al progetto e a perfetta regola d’arte, richiedendo al Direttore dei Lavori tempestive disposizioni scritte per i particolari che eventualmente non risultassero da disegni, dal Capitolato o dalla descrizione delle opere. In ogni caso l’</w:t>
      </w:r>
      <w:r w:rsidR="006966BF">
        <w:t>Appaltatore</w:t>
      </w:r>
      <w:r w:rsidRPr="00DF6366">
        <w:t xml:space="preserve"> non deve dare corso all’esecuzione di aggiunte o varianti non ordinate per iscritto ai sensi dell’articolo 1659 del </w:t>
      </w:r>
      <w:proofErr w:type="gramStart"/>
      <w:r w:rsidRPr="00DF6366">
        <w:t>codice civile</w:t>
      </w:r>
      <w:proofErr w:type="gramEnd"/>
      <w:r w:rsidRPr="00DF6366">
        <w:t>.</w:t>
      </w:r>
    </w:p>
    <w:p w14:paraId="4A6E622B" w14:textId="77777777" w:rsidR="00237B29" w:rsidRPr="00DF6366" w:rsidRDefault="00237B29" w:rsidP="00237B29">
      <w:pPr>
        <w:pStyle w:val="CAPITOLO"/>
      </w:pPr>
      <w:r w:rsidRPr="00DF6366">
        <w:t>3. I movimenti di terra e ogni altro onere relativo alla formazione del cantiere attrezzato, in relazione alla entità dell’opera, con tutti i più moderni e perfezionati impianti per assicurare una perfetta e rapida esecuzione di tutte le opere prestabilite, ponteggi e palizzate, adeguatamente protetti, in adiacenza di proprietà pubbliche o private, la recinzione con solido steccato, nonché la pulizia, la manutenzione del cantiere stesso, l’</w:t>
      </w:r>
      <w:proofErr w:type="spellStart"/>
      <w:r w:rsidRPr="00DF6366">
        <w:t>inghiaiamento</w:t>
      </w:r>
      <w:proofErr w:type="spellEnd"/>
      <w:r w:rsidRPr="00DF6366">
        <w:t xml:space="preserve"> e la sistemazione delle sue strade, in modo da rendere sicuri il transito e la circolazione dei veicoli e delle persone addette ai lavori tutti, ivi comprese le eventuali opere scorporate o affidate a terzi dallo stesso Ente Appaltante.</w:t>
      </w:r>
    </w:p>
    <w:p w14:paraId="07B8D761" w14:textId="77777777" w:rsidR="00237B29" w:rsidRPr="00DF6366" w:rsidRDefault="00237B29" w:rsidP="00237B29">
      <w:pPr>
        <w:pStyle w:val="CAPITOLO"/>
      </w:pPr>
      <w:r w:rsidRPr="00DF6366">
        <w:t>4. L’assunzione in proprio, tenendone sollevata la Stazione Appaltante, di ogni responsabilità risarcitoria e delle obbligazioni relative, comunque connesse all’esecuzione delle prestazioni dovute dall’Impresa Appaltatrice a termini di contratto.</w:t>
      </w:r>
    </w:p>
    <w:p w14:paraId="592B49DA" w14:textId="77777777" w:rsidR="00237B29" w:rsidRPr="00DF6366" w:rsidRDefault="00237B29" w:rsidP="00237B29">
      <w:pPr>
        <w:pStyle w:val="CAPITOLO"/>
      </w:pPr>
      <w:r w:rsidRPr="00DF6366">
        <w:t xml:space="preserve">5. Le opere provvisionali (quali by-pass provvisori, pompe, palloni otturatori, </w:t>
      </w:r>
      <w:proofErr w:type="spellStart"/>
      <w:r w:rsidRPr="00DF6366">
        <w:t>etc</w:t>
      </w:r>
      <w:proofErr w:type="spellEnd"/>
      <w:r w:rsidRPr="00DF6366">
        <w:t>…) necessarie al corretto smaltimento dei reflui durante la sostituzione delle canalizzazioni.</w:t>
      </w:r>
    </w:p>
    <w:p w14:paraId="6CBD1113" w14:textId="77777777" w:rsidR="00237B29" w:rsidRPr="00DF6366" w:rsidRDefault="00237B29" w:rsidP="00237B29">
      <w:pPr>
        <w:pStyle w:val="CAPITOLO"/>
      </w:pPr>
      <w:r w:rsidRPr="00DF6366">
        <w:t>6. L’esecuzione, presso gli Istituti autorizzati, di tutte le prove che verranno ordinate dalla Direzione Lavori, sui materiali e manufatti impiegati o da impiegarsi nella costruzione, compresa la confezione dei campioni e l’esecuzione di prove di carico che siano ordinate dalla stessa Direzione Lavori su tutte le opere in calcestruzzo semplice o armato e qualsiasi altra struttura portante, nonché prove di tenuta per le tubazioni; in particolare è fatto obbligo di effettuare prelievi di calcestruzzo per ogni giorno di getto, datati e conservati in conformità con quanto prescritto dalle normative vigenti;</w:t>
      </w:r>
    </w:p>
    <w:p w14:paraId="2C4500C9" w14:textId="77777777" w:rsidR="00237B29" w:rsidRPr="00DF6366" w:rsidRDefault="00237B29" w:rsidP="00237B29">
      <w:pPr>
        <w:pStyle w:val="CAPITOLO"/>
      </w:pPr>
      <w:r w:rsidRPr="00DF6366">
        <w:t>7</w:t>
      </w:r>
      <w:r w:rsidRPr="00DF6366">
        <w:tab/>
        <w:t>. Le responsabilità sulla non rispondenza degli elementi eseguiti in sito rispetto a quelli progettati o previsti dal Capitolato.</w:t>
      </w:r>
    </w:p>
    <w:p w14:paraId="6E3BF4A9" w14:textId="77777777" w:rsidR="00237B29" w:rsidRPr="00DF6366" w:rsidRDefault="00237B29" w:rsidP="00237B29">
      <w:pPr>
        <w:pStyle w:val="CAPITOLO"/>
      </w:pPr>
      <w:r w:rsidRPr="00DF6366">
        <w:t>8. Il mantenimento, fino al collaudo provvisorio, della continuità degli scoli delle acque e del transito sugli spazi, pubblici e privati, adiacenti le opere da eseguire.</w:t>
      </w:r>
    </w:p>
    <w:p w14:paraId="0D25E8D7" w14:textId="146BA75F" w:rsidR="00237B29" w:rsidRPr="00DF6366" w:rsidRDefault="00237B29" w:rsidP="00237B29">
      <w:pPr>
        <w:pStyle w:val="CAPITOLO"/>
      </w:pPr>
      <w:r w:rsidRPr="00DF6366">
        <w:t>9. Il ricevimento, lo scarico e il trasporto nei luoghi di deposito o nei punti di impiego secondo le disposizioni della Direzione Lavori, comunque all’interno del cantiere, dei materiali e dei manufatti esclusi dal presente appalto e approvvigionati o eseguiti da altre ditte per conto dell’Ente Appaltante e per i quali competono a termini di contratto all’</w:t>
      </w:r>
      <w:r w:rsidR="006966BF">
        <w:t>Appaltatore</w:t>
      </w:r>
      <w:r w:rsidRPr="00DF6366">
        <w:t xml:space="preserve"> le assistenze alla posa in opera; i danni che per cause dipendenti dall’</w:t>
      </w:r>
      <w:r w:rsidR="006966BF">
        <w:t>Appaltatore</w:t>
      </w:r>
      <w:r w:rsidRPr="00DF6366">
        <w:t xml:space="preserve"> fossero apportati ai materiali e manufatti suddetti devono essere ripristinati a carico dello stesso </w:t>
      </w:r>
      <w:r w:rsidR="006966BF">
        <w:t>Appaltatore</w:t>
      </w:r>
      <w:r w:rsidRPr="00DF6366">
        <w:t>.</w:t>
      </w:r>
    </w:p>
    <w:p w14:paraId="026233E3" w14:textId="77777777" w:rsidR="00237B29" w:rsidRPr="00DF6366" w:rsidRDefault="00237B29" w:rsidP="00237B29">
      <w:pPr>
        <w:pStyle w:val="CAPITOLO"/>
      </w:pPr>
      <w:r w:rsidRPr="00DF6366">
        <w:t>10.</w:t>
      </w:r>
      <w:r w:rsidRPr="00DF6366">
        <w:tab/>
        <w:t xml:space="preserve"> La pulizia del cantiere e delle vie di transito e di accesso allo stesso, compreso lo sgombero dei materiali di rifiuto lasciati da altre ditte.</w:t>
      </w:r>
    </w:p>
    <w:p w14:paraId="0C6D2C49" w14:textId="13238119" w:rsidR="00237B29" w:rsidRPr="00DF6366" w:rsidRDefault="00237B29" w:rsidP="00237B29">
      <w:pPr>
        <w:pStyle w:val="CAPITOLO"/>
      </w:pPr>
      <w:r w:rsidRPr="00DF6366">
        <w:t>11. Le spese, i contributi, i diritti, i lavori, le forniture e le prestazioni occorrenti per gli allacciamenti provvisori dei servizi di acqua, energia elettrica, gas e fognatura, necessari per il funzionamento del cantiere e per l’esecuzione dei lavori, nonché le spese per le utenze e i consumi dipendenti dai predetti servizi; l’</w:t>
      </w:r>
      <w:r w:rsidR="006966BF">
        <w:t>Appaltatore</w:t>
      </w:r>
      <w:r w:rsidRPr="00DF6366">
        <w:t xml:space="preserve"> si obbliga a concedere, con il solo rimborso delle spese vive, l’uso dei predetti servizi alle altre ditte che eseguono forniture o lavori per conto della Stazione Appaltante, sempre nel rispetto delle esigenze e delle misure di sicurezza.</w:t>
      </w:r>
    </w:p>
    <w:p w14:paraId="5348B56D" w14:textId="77777777" w:rsidR="00237B29" w:rsidRPr="00DF6366" w:rsidRDefault="00237B29" w:rsidP="00237B29">
      <w:pPr>
        <w:pStyle w:val="CAPITOLO"/>
      </w:pPr>
      <w:r w:rsidRPr="00DF6366">
        <w:rPr>
          <w:spacing w:val="-8"/>
        </w:rPr>
        <w:t>12.</w:t>
      </w:r>
      <w:r w:rsidRPr="00DF6366">
        <w:t xml:space="preserve"> L’esecuzione di un’opera campione delle singole categorie di lavoro ogni volta che questo sia previsto specificatamente dal capitolato speciale o sia richiesto dalla Direzione dei Lavori, per ottenere il relativo nullaosta alla realizzazione delle opere simili.</w:t>
      </w:r>
    </w:p>
    <w:p w14:paraId="2764FD51" w14:textId="77777777" w:rsidR="00237B29" w:rsidRPr="00DF6366" w:rsidRDefault="00237B29" w:rsidP="00237B29">
      <w:pPr>
        <w:pStyle w:val="CAPITOLO"/>
      </w:pPr>
      <w:r w:rsidRPr="00DF6366">
        <w:rPr>
          <w:spacing w:val="-8"/>
        </w:rPr>
        <w:lastRenderedPageBreak/>
        <w:t>13.</w:t>
      </w:r>
      <w:r w:rsidRPr="00DF6366">
        <w:tab/>
        <w:t xml:space="preserve"> La fornitura e manutenzione dei cartelli di avviso, di fanali di segnalazione notturna nei punti prescritti e di quanto altro indicato dalle disposizioni vigenti a scopo di sicurezza, nonché l’illuminazione notturna del cantiere.</w:t>
      </w:r>
    </w:p>
    <w:p w14:paraId="6856D81A" w14:textId="77777777" w:rsidR="00237B29" w:rsidRPr="00DF6366" w:rsidRDefault="00237B29" w:rsidP="00237B29">
      <w:pPr>
        <w:pStyle w:val="CAPITOLO"/>
      </w:pPr>
      <w:r w:rsidRPr="00DF6366">
        <w:rPr>
          <w:spacing w:val="-8"/>
        </w:rPr>
        <w:t>14.</w:t>
      </w:r>
      <w:r w:rsidRPr="00DF6366">
        <w:t xml:space="preserve"> </w:t>
      </w:r>
      <w:r w:rsidRPr="00DF6366">
        <w:tab/>
        <w:t>La predisposizione del personale e degli strumenti necessari per tracciamenti, rilievi, misurazioni, prove e controlli dei lavori tenendo a disposizione del Direttore dei Lavori i disegni e le tavole per gli opportuni raffronti e controlli, con divieto di darne visione a terzi e con formale impegno di astenersi dal riprodurre o contraffare i disegni e i modelli avuti in consegna.</w:t>
      </w:r>
    </w:p>
    <w:p w14:paraId="66AD48D1" w14:textId="5D58BBCB" w:rsidR="00237B29" w:rsidRPr="00DF6366" w:rsidRDefault="00237B29" w:rsidP="00237B29">
      <w:pPr>
        <w:pStyle w:val="CAPITOLO"/>
      </w:pPr>
      <w:r w:rsidRPr="00DF6366">
        <w:rPr>
          <w:spacing w:val="-8"/>
        </w:rPr>
        <w:t>15.</w:t>
      </w:r>
      <w:r w:rsidRPr="00DF6366">
        <w:tab/>
        <w:t xml:space="preserve"> L’idonea protezione dei materiali impiegati e messi in opera a prevenzione di danni di qualsiasi natura e causa, nonché la rimozione di dette protezioni a richiesta della Direzione Lavori; nel caso di sospensione dei lavori deve essere adottato ogni provvedimento necessario ad evitare deterioramenti di qualsiasi genere e per qualsiasi causa alle opere eseguite, restando a carico dell’</w:t>
      </w:r>
      <w:r w:rsidR="006966BF">
        <w:t>Appaltatore</w:t>
      </w:r>
      <w:r w:rsidRPr="00DF6366">
        <w:t xml:space="preserve"> l’obbligo di risarcimento degli eventuali danni conseguenti al mancato od insufficiente rispetto della presente norma.</w:t>
      </w:r>
    </w:p>
    <w:p w14:paraId="20CF5EEE" w14:textId="3A543353" w:rsidR="00237B29" w:rsidRPr="00DF6366" w:rsidRDefault="00237B29" w:rsidP="00237B29">
      <w:pPr>
        <w:pStyle w:val="CAPITOLO"/>
      </w:pPr>
      <w:r w:rsidRPr="00DF6366">
        <w:rPr>
          <w:spacing w:val="-8"/>
        </w:rPr>
        <w:t>16.</w:t>
      </w:r>
      <w:r w:rsidRPr="00DF6366">
        <w:tab/>
        <w:t xml:space="preserve"> L’adozione, nel compimento di tutti i lavori, dei procedimenti e delle cautele necessarie a garantire l’incolumità degli operai, delle persone addette ai lavori stessi e dei terzi, nonché ad evitare danni ai beni pubblici e privati, osservando le disposizioni contenute nelle vigenti norme in materia di prevenzione infortuni; con ogni più ampia responsabilità in caso di infortuni a carico dell’</w:t>
      </w:r>
      <w:r w:rsidR="006966BF">
        <w:t>Appaltatore</w:t>
      </w:r>
      <w:r w:rsidRPr="00DF6366">
        <w:t>, restandone sollevati la Stazione Appaltante, nonché il personale preposto alla direzione e sorveglianza dei lavori.</w:t>
      </w:r>
    </w:p>
    <w:p w14:paraId="4E79A49B" w14:textId="7AA869E0" w:rsidR="00237B29" w:rsidRPr="00DF6366" w:rsidRDefault="00237B29" w:rsidP="00237B29">
      <w:pPr>
        <w:pStyle w:val="CAPITOLO"/>
      </w:pPr>
      <w:r w:rsidRPr="00DF6366">
        <w:t xml:space="preserve">17. L'osservanza di tutte le leggi, regolamenti, circolari ecc., vigenti o emanate in corso d'opera. L'Impresa è tenuta ad assolvere tutti gli obblighi derivanti dal D.M. 37/2008 in merito alla sicurezza degli impianti; a lavori ultimati l’Impresa dovrà rilasciare dichiarazione di conformità. Per apparecchiature acquistate da terzi, l’Aggiudicatario dovrà richiedere la dichiarazione di conformità del fornitore. </w:t>
      </w:r>
      <w:r w:rsidRPr="00DF6366">
        <w:tab/>
        <w:t>Prima della consegna e della messa in servizio dell’impianto elettrico, l’installatore deve eseguire le verifiche per accertare la corrispondenza alle norme CEI 64-8.</w:t>
      </w:r>
    </w:p>
    <w:p w14:paraId="5CB31EF6" w14:textId="0532D248" w:rsidR="00B2596B" w:rsidRPr="00DF6366" w:rsidRDefault="00B2596B" w:rsidP="00B2596B">
      <w:pPr>
        <w:pStyle w:val="CAPITOLO"/>
      </w:pPr>
      <w:r w:rsidRPr="00DF6366">
        <w:t>1</w:t>
      </w:r>
      <w:r w:rsidR="006A1D4A" w:rsidRPr="00DF6366">
        <w:t>8</w:t>
      </w:r>
      <w:r w:rsidRPr="00DF6366">
        <w:t xml:space="preserve">. Nel caso in cui l’impresa appaltatrice disponga i materiali scavati o i rifiuti in sito, dovrà farlo su aree impermeabili o isolate dal terreno, al fine di evitare percolazioni di materiali cementizi o bituminosi, specialmente in occasione di eventi meteorici intensi. </w:t>
      </w:r>
      <w:bookmarkStart w:id="462" w:name="_Hlk91666655"/>
      <w:r w:rsidRPr="00DF6366">
        <w:t>Il deposito temporaneo</w:t>
      </w:r>
      <w:r w:rsidR="00355D16" w:rsidRPr="00DF6366">
        <w:t xml:space="preserve"> di rifiuti</w:t>
      </w:r>
      <w:r w:rsidRPr="00DF6366">
        <w:t xml:space="preserve"> deve comunque e sempre rispondere alla normativa vigente in materia di gestione dei rifiuti</w:t>
      </w:r>
      <w:bookmarkEnd w:id="462"/>
      <w:r w:rsidRPr="00DF6366">
        <w:t xml:space="preserve">; </w:t>
      </w:r>
    </w:p>
    <w:p w14:paraId="5EB7ADD7" w14:textId="3A8F8C94" w:rsidR="00B2596B" w:rsidRPr="00DF6366" w:rsidRDefault="006A1D4A" w:rsidP="00B2596B">
      <w:pPr>
        <w:pStyle w:val="CAPITOLO"/>
      </w:pPr>
      <w:r w:rsidRPr="00DF6366">
        <w:t>19</w:t>
      </w:r>
      <w:r w:rsidR="00B2596B" w:rsidRPr="00DF6366">
        <w:t>. L’impresa appaltatrice dovrà provvedere alla bagnatura, specialmente in periodi siccitosi e ventosi, di eventuali cumuli di terreno scavato, momentaneamente stoccati;</w:t>
      </w:r>
    </w:p>
    <w:p w14:paraId="5615A178" w14:textId="22EFF3E5" w:rsidR="00B2596B" w:rsidRPr="00DF6366" w:rsidRDefault="00B2596B" w:rsidP="00B2596B">
      <w:pPr>
        <w:pStyle w:val="CAPITOLO"/>
      </w:pPr>
      <w:r w:rsidRPr="00DF6366">
        <w:t>2</w:t>
      </w:r>
      <w:r w:rsidR="006A1D4A" w:rsidRPr="00DF6366">
        <w:t>0</w:t>
      </w:r>
      <w:r w:rsidRPr="00DF6366">
        <w:t>. Con riferimento alla Deliberazione della Giunta Regionale n. 24-9076 del 27 maggio 2019, l’impresa appaltatrice dovrà provvedere</w:t>
      </w:r>
      <w:r w:rsidR="007B453D" w:rsidRPr="00DF6366">
        <w:t xml:space="preserve"> </w:t>
      </w:r>
      <w:bookmarkStart w:id="463" w:name="_Hlk91666628"/>
      <w:r w:rsidR="007B453D" w:rsidRPr="00DF6366">
        <w:t>a proprio carico</w:t>
      </w:r>
      <w:r w:rsidRPr="00DF6366">
        <w:t xml:space="preserve"> </w:t>
      </w:r>
      <w:bookmarkEnd w:id="463"/>
      <w:r w:rsidRPr="00DF6366">
        <w:t xml:space="preserve">a: </w:t>
      </w:r>
    </w:p>
    <w:p w14:paraId="1F2881BF" w14:textId="6AF863B2" w:rsidR="00B2596B" w:rsidRPr="00DF6366" w:rsidRDefault="00B2596B" w:rsidP="00D65071">
      <w:pPr>
        <w:pStyle w:val="CAPITOLO"/>
        <w:numPr>
          <w:ilvl w:val="0"/>
          <w:numId w:val="9"/>
        </w:numPr>
      </w:pPr>
      <w:r w:rsidRPr="00DF6366">
        <w:t>Lavare i mezzi d’opera prima che gli stessi siano impiegati per la prima volta in cantiere, al fine di limitare l’eventuale diffusione di specie esotiche vegetali;</w:t>
      </w:r>
    </w:p>
    <w:p w14:paraId="3B7252F4" w14:textId="0C4E7242" w:rsidR="00B2596B" w:rsidRPr="00DF6366" w:rsidRDefault="007B453D" w:rsidP="007B453D">
      <w:pPr>
        <w:pStyle w:val="CAPITOLO"/>
      </w:pPr>
      <w:r w:rsidRPr="00DF6366">
        <w:t>2</w:t>
      </w:r>
      <w:r w:rsidR="006A1D4A" w:rsidRPr="00DF6366">
        <w:t>1</w:t>
      </w:r>
      <w:r w:rsidRPr="00DF6366">
        <w:t xml:space="preserve">. </w:t>
      </w:r>
      <w:r w:rsidR="00B2596B" w:rsidRPr="00DF6366">
        <w:t xml:space="preserve">L’impresa appaltatrice dovrà provvedere al ripristino dello stato dei luoghi, al termine dei lavori, comprese le aree di cantiere, con una ricucitura degli ambiti interessati dalle opere in progetto con le zone limitrofe; </w:t>
      </w:r>
    </w:p>
    <w:p w14:paraId="2BACA77A" w14:textId="3028E59A" w:rsidR="00237B29" w:rsidRPr="00DF6366" w:rsidRDefault="006A1D4A" w:rsidP="00237B29">
      <w:pPr>
        <w:pStyle w:val="CAPITOLO"/>
      </w:pPr>
      <w:r w:rsidRPr="00DF6366">
        <w:t>22</w:t>
      </w:r>
      <w:r w:rsidR="00237B29" w:rsidRPr="00DF6366">
        <w:t>. L'Impresa dovrà provvedere a sua cura e spese al deposito di tutta la documentazione richiesta dagli organi preposti, per quanto attiene alle opere in cemento armato o strutturali in genere. Prima dell'inizio lavori l'Impresa presenterà a sua cura e spese agli uffici del Genio Civile o della Società Appaltante Comunale competente per territorio, la denuncia delle opere in c.a. e avviso di inizio lavori. Copia di tutti gli elaborati verrà consegnata al Direttore dei Lavori della Stazione Appaltante. Le parcelle del Collaudatore delle strutture aventi funzione statica sono a carico della Stazione Appaltante.</w:t>
      </w:r>
    </w:p>
    <w:p w14:paraId="19A1ACA5" w14:textId="781F4A05" w:rsidR="00237B29" w:rsidRPr="00DF6366" w:rsidRDefault="006A1D4A" w:rsidP="00237B29">
      <w:pPr>
        <w:pStyle w:val="CAPITOLO"/>
      </w:pPr>
      <w:r w:rsidRPr="00DF6366">
        <w:t>23</w:t>
      </w:r>
      <w:r w:rsidR="00237B29" w:rsidRPr="00DF6366">
        <w:t>. Fornire la seguente documentazione tecnica almeno in triplice copia:</w:t>
      </w:r>
    </w:p>
    <w:p w14:paraId="6A68E7B1" w14:textId="77777777" w:rsidR="00237B29" w:rsidRPr="00DF6366" w:rsidRDefault="00237B29" w:rsidP="00237B29">
      <w:pPr>
        <w:pStyle w:val="CAPITOLO"/>
      </w:pPr>
      <w:r w:rsidRPr="00DF6366">
        <w:lastRenderedPageBreak/>
        <w:t>a) il manuale di manutenzione comprendente tutte le istruzioni relative alle manutenzioni ordinarie necessarie a conservare in perfetta efficienza ogni singola componente degli impianti realizzati;</w:t>
      </w:r>
    </w:p>
    <w:p w14:paraId="558D6284" w14:textId="77777777" w:rsidR="00237B29" w:rsidRPr="00DF6366" w:rsidRDefault="00237B29" w:rsidP="00237B29">
      <w:pPr>
        <w:pStyle w:val="CAPITOLO"/>
      </w:pPr>
      <w:r w:rsidRPr="00DF6366">
        <w:t>b) il manuale di istruzione del personale;</w:t>
      </w:r>
    </w:p>
    <w:p w14:paraId="2C094D67" w14:textId="77777777" w:rsidR="00237B29" w:rsidRPr="00DF6366" w:rsidRDefault="00237B29" w:rsidP="00237B29">
      <w:pPr>
        <w:pStyle w:val="CAPITOLO"/>
      </w:pPr>
      <w:r w:rsidRPr="00DF6366">
        <w:t>c) tutta la documentazione e le certificazioni previste dalle varie normative vigenti (ed aventi influenza sulle opere realizzate o sul loro esercizio) al momento dell’esecuzione dei lavori;</w:t>
      </w:r>
    </w:p>
    <w:p w14:paraId="7BEB2E06" w14:textId="77777777" w:rsidR="00237B29" w:rsidRPr="00DF6366" w:rsidRDefault="00237B29" w:rsidP="00237B29">
      <w:pPr>
        <w:pStyle w:val="CAPITOLO"/>
      </w:pPr>
      <w:r w:rsidRPr="00DF6366">
        <w:tab/>
        <w:t>La documentazione di cui ai punti a), b), c) precedenti dovrà essere presentata entro 30 giorni dalla data di ultimazione dei lavori.</w:t>
      </w:r>
    </w:p>
    <w:p w14:paraId="08519292" w14:textId="4AEC8A8E" w:rsidR="00237B29" w:rsidRPr="00DF6366" w:rsidRDefault="00237B29" w:rsidP="00237B29">
      <w:pPr>
        <w:pStyle w:val="CAPITOLO"/>
      </w:pPr>
      <w:r w:rsidRPr="00DF6366">
        <w:t>2</w:t>
      </w:r>
      <w:r w:rsidR="00EC0579" w:rsidRPr="00DF6366">
        <w:t>4</w:t>
      </w:r>
      <w:r w:rsidRPr="00DF6366">
        <w:t>. Gli oneri per le prestazioni e le garanzie indicate nel presente Capitolato Speciale.</w:t>
      </w:r>
    </w:p>
    <w:p w14:paraId="6F8C4033" w14:textId="247D3CD5" w:rsidR="00EC0579" w:rsidRPr="00DF6366" w:rsidRDefault="00EC0579" w:rsidP="00237B29">
      <w:pPr>
        <w:pStyle w:val="CAPITOLO"/>
      </w:pPr>
      <w:r w:rsidRPr="00DF6366">
        <w:t xml:space="preserve">25. Osservanza delle prescrizioni </w:t>
      </w:r>
      <w:r w:rsidR="0048045D" w:rsidRPr="00DF6366">
        <w:t>ricevute durante la fase</w:t>
      </w:r>
      <w:r w:rsidR="0087252F" w:rsidRPr="00DF6366">
        <w:t xml:space="preserve"> di Conferenza dei servizi, allegate al presente</w:t>
      </w:r>
      <w:r w:rsidR="00B750C8" w:rsidRPr="00DF6366">
        <w:t>.</w:t>
      </w:r>
    </w:p>
    <w:p w14:paraId="79CD6159" w14:textId="77777777" w:rsidR="00B750C8" w:rsidRPr="00522F1C" w:rsidRDefault="00B750C8" w:rsidP="00B750C8">
      <w:pPr>
        <w:pStyle w:val="CAPITOLO"/>
      </w:pPr>
      <w:r w:rsidRPr="00522F1C">
        <w:t>26. Sono a carico dell’impresa appaltatrice tutti gli oneri per l’aggottamento delle acque di falda, anche per i manufatti non risultati interferenti in sede di progettazione, qualora la variazione del livello di falda rispetto a quella rilevata lo richiedesse;</w:t>
      </w:r>
    </w:p>
    <w:p w14:paraId="571C8A8B" w14:textId="77777777" w:rsidR="00B750C8" w:rsidRPr="00522F1C" w:rsidRDefault="00B750C8" w:rsidP="00B750C8">
      <w:pPr>
        <w:pStyle w:val="CAPITOLO"/>
      </w:pPr>
      <w:r w:rsidRPr="00522F1C">
        <w:t>27. È a carico dell’impresa appaltatrice il controllo ed il ricalcolo delle opere provvisionali, in base alle stratigrafie di terreno locali emerse durante gli scavi nelle specifiche zone;</w:t>
      </w:r>
    </w:p>
    <w:p w14:paraId="7CFBD008" w14:textId="77777777" w:rsidR="00B750C8" w:rsidRPr="00522F1C" w:rsidRDefault="00B750C8" w:rsidP="00B750C8">
      <w:pPr>
        <w:pStyle w:val="CAPITOLO"/>
      </w:pPr>
      <w:r w:rsidRPr="00522F1C">
        <w:t>28. Nell’ambito degli spazi di intervento, la D.L. ha la facoltà di riorganizzare la disposizione delle opere e l’impresa esecutrice è tenuta ad eseguire le modifiche senza poter richiedere alcun compenso aggiuntivo, salvo per eventuali lavorazioni aggiuntive rispetto a quelle previste in progetto.</w:t>
      </w:r>
    </w:p>
    <w:p w14:paraId="73936D1A" w14:textId="77777777" w:rsidR="00B750C8" w:rsidRPr="00DF6366" w:rsidRDefault="00B750C8" w:rsidP="00237B29">
      <w:pPr>
        <w:pStyle w:val="CAPITOLO"/>
      </w:pPr>
    </w:p>
    <w:p w14:paraId="3C709E37" w14:textId="372C4FBF" w:rsidR="00237B29" w:rsidRPr="00DF6366" w:rsidRDefault="00237B29" w:rsidP="00D65071">
      <w:pPr>
        <w:pStyle w:val="Stile1-ART"/>
        <w:ind w:left="709"/>
        <w:rPr>
          <w:rFonts w:ascii="Times New Roman" w:hAnsi="Times New Roman"/>
        </w:rPr>
      </w:pPr>
      <w:bookmarkStart w:id="464" w:name="_Toc222575004"/>
      <w:bookmarkStart w:id="465" w:name="_Toc222575635"/>
      <w:bookmarkStart w:id="466" w:name="_Toc222575759"/>
      <w:bookmarkStart w:id="467" w:name="_Toc222630282"/>
      <w:bookmarkStart w:id="468" w:name="_Toc431393399"/>
      <w:bookmarkStart w:id="469" w:name="_Toc74915064"/>
      <w:bookmarkStart w:id="470" w:name="_Toc125362423"/>
      <w:r w:rsidRPr="00DF6366">
        <w:rPr>
          <w:rFonts w:ascii="Times New Roman" w:hAnsi="Times New Roman"/>
        </w:rPr>
        <w:t>Obblighi speciali a carico dell’</w:t>
      </w:r>
      <w:r w:rsidR="006966BF">
        <w:rPr>
          <w:rFonts w:ascii="Times New Roman" w:hAnsi="Times New Roman"/>
        </w:rPr>
        <w:t>Appaltatore</w:t>
      </w:r>
      <w:bookmarkEnd w:id="464"/>
      <w:bookmarkEnd w:id="465"/>
      <w:bookmarkEnd w:id="466"/>
      <w:bookmarkEnd w:id="467"/>
      <w:bookmarkEnd w:id="468"/>
      <w:bookmarkEnd w:id="469"/>
      <w:bookmarkEnd w:id="470"/>
    </w:p>
    <w:p w14:paraId="47728024" w14:textId="7EE20FCD" w:rsidR="00237B29" w:rsidRPr="00DF6366" w:rsidRDefault="00237B29" w:rsidP="00237B29">
      <w:pPr>
        <w:pStyle w:val="CAPITOLO"/>
      </w:pPr>
      <w:r w:rsidRPr="00DF6366">
        <w:t>1. L’</w:t>
      </w:r>
      <w:r w:rsidR="006966BF">
        <w:t>Appaltatore</w:t>
      </w:r>
      <w:r w:rsidRPr="00DF6366">
        <w:t xml:space="preserve"> è obbligato alla tenuta delle scritture di cantiere e in particolare:</w:t>
      </w:r>
    </w:p>
    <w:p w14:paraId="0EAACEF5" w14:textId="2DA7150F" w:rsidR="00237B29" w:rsidRPr="00DF6366" w:rsidRDefault="00237B29" w:rsidP="00237B29">
      <w:pPr>
        <w:pStyle w:val="CAPITOLO"/>
        <w:tabs>
          <w:tab w:val="left" w:pos="426"/>
        </w:tabs>
        <w:ind w:left="284"/>
      </w:pPr>
      <w:r w:rsidRPr="00DF6366">
        <w:t>a) il libro giornale o Giornale dei Lavori, a pagine previamente numerate nel quale sono registrate, a cura dell’</w:t>
      </w:r>
      <w:r w:rsidR="006966BF">
        <w:t>Appaltatore</w:t>
      </w:r>
      <w:r w:rsidRPr="00DF6366">
        <w:t>:</w:t>
      </w:r>
    </w:p>
    <w:p w14:paraId="49D2335E" w14:textId="0B705541" w:rsidR="00237B29" w:rsidRPr="00DF6366" w:rsidRDefault="00237B29" w:rsidP="00237B29">
      <w:pPr>
        <w:pStyle w:val="CAPITOLO"/>
        <w:tabs>
          <w:tab w:val="left" w:pos="426"/>
        </w:tabs>
        <w:ind w:left="284"/>
      </w:pPr>
      <w:r w:rsidRPr="00DF6366">
        <w:tab/>
        <w:t>-</w:t>
      </w:r>
      <w:r w:rsidRPr="00DF6366">
        <w:tab/>
        <w:t xml:space="preserve"> tutte le circostanze che possono interessare l’andamento dei lavori: condizioni meteorologiche, maestranza presente, fasi di avanzamento, date dei getti in calce</w:t>
      </w:r>
      <w:r w:rsidRPr="00DF6366">
        <w:softHyphen/>
        <w:t>struzzo armato e dei relativi disarmi, stato dei lavori eventualmente affidati all’</w:t>
      </w:r>
      <w:r w:rsidR="006966BF">
        <w:t>Appaltatore</w:t>
      </w:r>
      <w:r w:rsidRPr="00DF6366">
        <w:t xml:space="preserve"> e ad altre ditte,</w:t>
      </w:r>
    </w:p>
    <w:p w14:paraId="200976FD" w14:textId="77777777" w:rsidR="00237B29" w:rsidRPr="00DF6366" w:rsidRDefault="00237B29" w:rsidP="00237B29">
      <w:pPr>
        <w:pStyle w:val="CAPITOLO"/>
        <w:tabs>
          <w:tab w:val="left" w:pos="426"/>
        </w:tabs>
        <w:ind w:left="284"/>
      </w:pPr>
      <w:r w:rsidRPr="00DF6366">
        <w:tab/>
        <w:t>- le disposizioni e osservazioni del Direttore dei Lavori,</w:t>
      </w:r>
    </w:p>
    <w:p w14:paraId="26269995" w14:textId="77777777" w:rsidR="00237B29" w:rsidRPr="00DF6366" w:rsidRDefault="00237B29" w:rsidP="00237B29">
      <w:pPr>
        <w:pStyle w:val="CAPITOLO"/>
        <w:tabs>
          <w:tab w:val="left" w:pos="426"/>
        </w:tabs>
        <w:ind w:left="284"/>
      </w:pPr>
      <w:r w:rsidRPr="00DF6366">
        <w:tab/>
        <w:t>- le annotazioni e contro deduzioni dell’Impresa Appaltatrice,</w:t>
      </w:r>
    </w:p>
    <w:p w14:paraId="31DEC285" w14:textId="77777777" w:rsidR="00237B29" w:rsidRPr="00DF6366" w:rsidRDefault="00237B29" w:rsidP="00237B29">
      <w:pPr>
        <w:pStyle w:val="CAPITOLO"/>
        <w:tabs>
          <w:tab w:val="left" w:pos="426"/>
        </w:tabs>
        <w:ind w:left="284"/>
      </w:pPr>
      <w:r w:rsidRPr="00DF6366">
        <w:tab/>
        <w:t>- le sospensioni, riprese e proroghe dei lavori;</w:t>
      </w:r>
    </w:p>
    <w:p w14:paraId="49D9368B" w14:textId="1F4F673B" w:rsidR="00237B29" w:rsidRPr="00DF6366" w:rsidRDefault="00237B29" w:rsidP="00237B29">
      <w:pPr>
        <w:pStyle w:val="CAPITOLO"/>
        <w:tabs>
          <w:tab w:val="left" w:pos="426"/>
        </w:tabs>
        <w:ind w:left="284"/>
      </w:pPr>
      <w:r w:rsidRPr="00DF6366">
        <w:t xml:space="preserve">b) </w:t>
      </w:r>
      <w:r w:rsidRPr="00DF6366">
        <w:tab/>
        <w:t>il libro dei rilievi o delle misure dei lavori, che deve contenere tutti gli elementi necessari all’esatta e tempestiva contabilizzazione delle opere eseguite, con particolare riguardo a quelle che vengono occultate con il procedere dei lavori stessi; tale libro, aggiornato a cura dell’</w:t>
      </w:r>
      <w:r w:rsidR="006966BF">
        <w:t>Appaltatore</w:t>
      </w:r>
      <w:r w:rsidRPr="00DF6366">
        <w:t>, è periodicamente verificato e vistato dal Direttore dei Lavori; ai fini della regolare contabilizzazione delle opere, ciascuna delle parti deve prestarsi alle misurazioni in contraddittorio con l’altra parte;</w:t>
      </w:r>
    </w:p>
    <w:p w14:paraId="2D0E3E40" w14:textId="36488A9F" w:rsidR="00237B29" w:rsidRPr="00DF6366" w:rsidRDefault="00237B29" w:rsidP="00237B29">
      <w:pPr>
        <w:pStyle w:val="CAPITOLO"/>
        <w:tabs>
          <w:tab w:val="left" w:pos="426"/>
        </w:tabs>
        <w:ind w:left="284"/>
      </w:pPr>
      <w:r w:rsidRPr="00DF6366">
        <w:t>c) note delle eventuali prestazioni in economia che sono tenute a cura dell’</w:t>
      </w:r>
      <w:r w:rsidR="006966BF">
        <w:t>Appaltatore</w:t>
      </w:r>
      <w:r w:rsidRPr="00DF6366">
        <w:t xml:space="preserve"> e sono sottoposte settimanalmente al visto del Direttore dei Lavori e dei suoi collaboratori (in quanto tali espressamente indicati sul libro giornale), per poter essere accettate a contabilità e dunque retribuite.</w:t>
      </w:r>
    </w:p>
    <w:p w14:paraId="1676E93B" w14:textId="6CEB0A60" w:rsidR="00237B29" w:rsidRPr="00DF6366" w:rsidRDefault="00237B29" w:rsidP="00237B29">
      <w:pPr>
        <w:pStyle w:val="CAPITOLO"/>
      </w:pPr>
      <w:r w:rsidRPr="00DF6366">
        <w:tab/>
        <w:t>2. L’</w:t>
      </w:r>
      <w:r w:rsidR="006966BF">
        <w:t>Appaltatore</w:t>
      </w:r>
      <w:r w:rsidRPr="00DF6366">
        <w:t xml:space="preserve"> è obbligato ai tracciamenti e ai </w:t>
      </w:r>
      <w:proofErr w:type="spellStart"/>
      <w:r w:rsidRPr="00DF6366">
        <w:t>riconfinamenti</w:t>
      </w:r>
      <w:proofErr w:type="spellEnd"/>
      <w:r w:rsidRPr="00DF6366">
        <w:t>, nonché alla conservazione dei termini di confine, così come consegnati dalla Direzione Lavori su supporto cartografico o magnetico-informatico. L’</w:t>
      </w:r>
      <w:r w:rsidR="006966BF">
        <w:t>Appaltatore</w:t>
      </w:r>
      <w:r w:rsidRPr="00DF6366">
        <w:t xml:space="preserve"> deve rimuovere gli eventuali picchetti e confini esistenti nel minor numero possibile e limitatamente alle necessità di esecuzione dei lavori. Prima dell'ultimazione dei lavori stessi e comunque a </w:t>
      </w:r>
      <w:r w:rsidRPr="00DF6366">
        <w:lastRenderedPageBreak/>
        <w:t>semplice richiesta della Direzione Lavori, l’</w:t>
      </w:r>
      <w:r w:rsidR="006966BF">
        <w:t>Appaltatore</w:t>
      </w:r>
      <w:r w:rsidRPr="00DF6366">
        <w:t xml:space="preserve"> deve ripristinare tutti i confini e i picchetti di segnalazione, nelle posizioni inizialmente consegnate dalla stessa Direzione Lavori.</w:t>
      </w:r>
    </w:p>
    <w:p w14:paraId="6ADE36F3" w14:textId="00C7D9E3" w:rsidR="00237B29" w:rsidRPr="00DF6366" w:rsidRDefault="00237B29" w:rsidP="00237B29">
      <w:pPr>
        <w:pStyle w:val="CAPITOLO"/>
      </w:pPr>
      <w:r w:rsidRPr="00DF6366">
        <w:t>3. L’</w:t>
      </w:r>
      <w:r w:rsidR="006966BF">
        <w:t>Appaltatore</w:t>
      </w:r>
      <w:r w:rsidRPr="00DF6366">
        <w:t xml:space="preserve"> è obbligato a produrre alla Direzione dei Lavori adeguata documentazione fotografica, in relazione a lavorazioni di particolare complessità, ovvero non più ispezionabili o non più verificabili dopo la loro esecuzione o comunque a richiesta della Direzione dei Lavori. La documentazione fotografica, a colori e in formati riproducibili agevolmente, deve recare in modo automatico e non modificabile la data e l’ora nelle quali sono state effettuate le relative rilevazioni.</w:t>
      </w:r>
    </w:p>
    <w:p w14:paraId="69EF0328" w14:textId="77020749" w:rsidR="00237B29" w:rsidRPr="00DF6366" w:rsidRDefault="00237B29" w:rsidP="00237B29">
      <w:pPr>
        <w:pStyle w:val="CAPITOLO"/>
      </w:pPr>
      <w:r w:rsidRPr="00DF6366">
        <w:t>4. L’</w:t>
      </w:r>
      <w:r w:rsidR="006966BF">
        <w:t>Appaltatore</w:t>
      </w:r>
      <w:r w:rsidRPr="00DF6366">
        <w:t xml:space="preserve"> è tenuto a rilevare, in contraddittorio con la Direzione Lavori presente con un proprio tecnico, le opere eseguite e a redigere un apposito elaborato, denominato “Rilievo come costruito” o AS BUILT, contenente tutte le informazioni richieste dalla Direzioni Lavori per avere un quadro esauriente, esaustivo e preciso di tutte le lavorazioni </w:t>
      </w:r>
      <w:r w:rsidRPr="00DF6366">
        <w:rPr>
          <w:i/>
        </w:rPr>
        <w:t>così come costruite</w:t>
      </w:r>
      <w:r w:rsidRPr="00DF6366">
        <w:t xml:space="preserve"> nell’ambito dell’Appalto.</w:t>
      </w:r>
    </w:p>
    <w:p w14:paraId="1159118A" w14:textId="26EE847F" w:rsidR="00237B29" w:rsidRPr="00DF6366" w:rsidRDefault="00237B29" w:rsidP="00237B29">
      <w:pPr>
        <w:pStyle w:val="CAPITOLO"/>
      </w:pPr>
      <w:r w:rsidRPr="00DF6366">
        <w:t>5. L’</w:t>
      </w:r>
      <w:r w:rsidR="006966BF">
        <w:t>Appaltatore</w:t>
      </w:r>
      <w:r w:rsidRPr="00DF6366">
        <w:t xml:space="preserve"> in merito al puntuale rispetto delle normative di sicurezza e per una migliore gestione della documentazione necessaria, dovrà aderire al Portale Cantieri Protetti T.R.U.D.I., (Trasmissione Unica Documenti Interattivi), tale piattaforma digitale OnLine accessibile mediante rete internet in modalità “</w:t>
      </w:r>
      <w:r w:rsidRPr="00DF6366">
        <w:rPr>
          <w:i/>
        </w:rPr>
        <w:t xml:space="preserve">Software </w:t>
      </w:r>
      <w:proofErr w:type="spellStart"/>
      <w:r w:rsidRPr="00DF6366">
        <w:rPr>
          <w:i/>
        </w:rPr>
        <w:t>As</w:t>
      </w:r>
      <w:proofErr w:type="spellEnd"/>
      <w:r w:rsidRPr="00DF6366">
        <w:rPr>
          <w:i/>
        </w:rPr>
        <w:t xml:space="preserve"> A Service</w:t>
      </w:r>
      <w:r w:rsidRPr="00DF6366">
        <w:t>” per la gestione diretta ed in proprio di anagrafiche, documenti e comunicazione on-line degli stessi.</w:t>
      </w:r>
    </w:p>
    <w:p w14:paraId="2102A637" w14:textId="77777777" w:rsidR="00237B29" w:rsidRPr="00DF6366" w:rsidRDefault="00237B29" w:rsidP="00237B29">
      <w:pPr>
        <w:pStyle w:val="CAPITOLO"/>
      </w:pPr>
      <w:r w:rsidRPr="00DF6366">
        <w:t xml:space="preserve">L’applicativo consente la raccolta, la gestione, l’organizzazione, l’archiviazione ed elaborazione dei dati e documenti relativi alla sicurezza ed all’accesso delle maestranze nei cantieri ed alle attività di verifica ad esso connesse.  </w:t>
      </w:r>
    </w:p>
    <w:p w14:paraId="7DAF3F9A" w14:textId="510A017D" w:rsidR="00237B29" w:rsidRPr="00DF6366" w:rsidRDefault="00237B29" w:rsidP="00237B29">
      <w:pPr>
        <w:pStyle w:val="CAPITOLO"/>
      </w:pPr>
      <w:r w:rsidRPr="00DF6366">
        <w:t xml:space="preserve">Le Imprese Subappaltatrici e </w:t>
      </w:r>
      <w:proofErr w:type="spellStart"/>
      <w:r w:rsidRPr="00DF6366">
        <w:t>Subaffidatarie</w:t>
      </w:r>
      <w:proofErr w:type="spellEnd"/>
      <w:r w:rsidRPr="00DF6366">
        <w:t xml:space="preserve"> dovranno aderire al Portale on line Cantieri Protetti T.R.U.D.I, come previsto per l’</w:t>
      </w:r>
      <w:r w:rsidR="006966BF">
        <w:t>Appaltatore</w:t>
      </w:r>
      <w:r w:rsidRPr="00DF6366">
        <w:t xml:space="preserve"> e come indicato </w:t>
      </w:r>
      <w:r w:rsidR="00A70692" w:rsidRPr="00DF6366">
        <w:t>nel presente capitolato</w:t>
      </w:r>
      <w:r w:rsidRPr="00DF6366">
        <w:t>.</w:t>
      </w:r>
    </w:p>
    <w:p w14:paraId="4727FCEB" w14:textId="6B2811AF" w:rsidR="00237B29" w:rsidRPr="00DF6366" w:rsidRDefault="00237B29" w:rsidP="00237B29">
      <w:pPr>
        <w:pStyle w:val="CAPITOLO"/>
      </w:pPr>
      <w:r w:rsidRPr="00DF6366">
        <w:t>Tali adeguamenti non altereranno né la natura del contratto né le prestazioni richieste che rimangono fisse ed invariate. L’</w:t>
      </w:r>
      <w:r w:rsidR="006966BF">
        <w:t>Appaltatore</w:t>
      </w:r>
      <w:r w:rsidRPr="00DF6366">
        <w:t xml:space="preserve"> dovrà attenersi a quanto stabilito dal presente articolo senza per questo sollevare obiezioni o richiedere compensi aggiuntivi.</w:t>
      </w:r>
    </w:p>
    <w:p w14:paraId="641E9484" w14:textId="77777777" w:rsidR="00237B29" w:rsidRPr="00DF6366" w:rsidRDefault="00237B29" w:rsidP="00D65071">
      <w:pPr>
        <w:pStyle w:val="Stile1-ART"/>
        <w:ind w:left="709"/>
        <w:rPr>
          <w:rFonts w:ascii="Times New Roman" w:hAnsi="Times New Roman"/>
        </w:rPr>
      </w:pPr>
      <w:bookmarkStart w:id="471" w:name="_Toc303178336"/>
      <w:bookmarkStart w:id="472" w:name="_Toc431393409"/>
      <w:bookmarkStart w:id="473" w:name="_Toc74915065"/>
      <w:bookmarkStart w:id="474" w:name="_Toc125362424"/>
      <w:r w:rsidRPr="00DF6366">
        <w:rPr>
          <w:rFonts w:ascii="Times New Roman" w:hAnsi="Times New Roman"/>
        </w:rPr>
        <w:t>Trasporto a discarica e smaltimento dei rifiuti</w:t>
      </w:r>
      <w:bookmarkEnd w:id="471"/>
      <w:bookmarkEnd w:id="472"/>
      <w:bookmarkEnd w:id="473"/>
      <w:bookmarkEnd w:id="474"/>
    </w:p>
    <w:p w14:paraId="596FF755" w14:textId="764CDED2" w:rsidR="00A40B90" w:rsidRPr="00DF6366" w:rsidRDefault="00A40B90" w:rsidP="00A40B90">
      <w:pPr>
        <w:pStyle w:val="CAPITOLO"/>
      </w:pPr>
      <w:bookmarkStart w:id="475" w:name="_Toc222575005"/>
      <w:bookmarkStart w:id="476" w:name="_Toc222575636"/>
      <w:bookmarkStart w:id="477" w:name="_Toc222575760"/>
      <w:bookmarkStart w:id="478" w:name="_Toc222630283"/>
      <w:bookmarkStart w:id="479" w:name="_Toc431393400"/>
      <w:bookmarkStart w:id="480" w:name="_Toc74915066"/>
      <w:r w:rsidRPr="00DF6366">
        <w:t xml:space="preserve">1. L’ </w:t>
      </w:r>
      <w:r w:rsidR="00444DBA">
        <w:t>Appaltatore</w:t>
      </w:r>
      <w:r w:rsidRPr="00DF6366">
        <w:t xml:space="preserve"> sarà responsabile della corretta applicazione della parte IV del </w:t>
      </w:r>
      <w:proofErr w:type="spellStart"/>
      <w:r w:rsidRPr="00DF6366">
        <w:t>D.Lgs</w:t>
      </w:r>
      <w:proofErr w:type="spellEnd"/>
      <w:r w:rsidRPr="00DF6366">
        <w:t xml:space="preserve"> 152/2006 e </w:t>
      </w:r>
      <w:proofErr w:type="spellStart"/>
      <w:r w:rsidRPr="00DF6366">
        <w:t>ss.mm.ii</w:t>
      </w:r>
      <w:proofErr w:type="spellEnd"/>
      <w:r w:rsidRPr="00DF6366">
        <w:t>. nonché del rispetto delle prescrizioni degli Enti competenti e/o degli organi di controllo, gravandosi degli oneri anche economici che ne derivano, fornendo prospetti e resoconti che soddisfino sia le condizioni previste dalla Legge, sia le prescrizioni degli Enti competenti e/o degli organi di controllo, dandone conto a semplice richiesta anche alla Direzione Lavori.</w:t>
      </w:r>
    </w:p>
    <w:p w14:paraId="3770619B" w14:textId="77777777" w:rsidR="00A40B90" w:rsidRPr="00DF6366" w:rsidRDefault="00A40B90" w:rsidP="00A40B90">
      <w:pPr>
        <w:pStyle w:val="CAPITOLO"/>
      </w:pPr>
      <w:r w:rsidRPr="00DF6366">
        <w:t xml:space="preserve">2. La distinzione tra rifiuti, materiale di riporto e terre, rocce da scavo e il sito di eventuale riutilizzo del materiale scavato dovrà essere effettuata al momento della loro produzione, in conformità con gli articoli applicabili del </w:t>
      </w:r>
      <w:proofErr w:type="spellStart"/>
      <w:r w:rsidRPr="00DF6366">
        <w:t>D.Lgs.</w:t>
      </w:r>
      <w:proofErr w:type="spellEnd"/>
      <w:r w:rsidRPr="00DF6366">
        <w:t xml:space="preserve"> 152/06 (in particolare i numeri 183, 185 e 186), così come modificato dalla Legge n. 108 del 2021.</w:t>
      </w:r>
    </w:p>
    <w:p w14:paraId="6D5D3619" w14:textId="5674AF3F" w:rsidR="00A40B90" w:rsidRPr="00DF6366" w:rsidRDefault="00A40B90" w:rsidP="00A40B90">
      <w:pPr>
        <w:pStyle w:val="CAPITOLO"/>
      </w:pPr>
      <w:r w:rsidRPr="00DF6366">
        <w:t xml:space="preserve">3. L’ </w:t>
      </w:r>
      <w:r w:rsidR="00444DBA">
        <w:t>Appaltatore</w:t>
      </w:r>
      <w:r w:rsidRPr="00DF6366">
        <w:t xml:space="preserve"> è identificato come produttore e detentore delle terre e rocce da scavo o del rifiuto nell’ambito dell’opera da realizzare ai sensi del </w:t>
      </w:r>
      <w:proofErr w:type="spellStart"/>
      <w:r w:rsidRPr="00DF6366">
        <w:t>D.Lgs.</w:t>
      </w:r>
      <w:proofErr w:type="spellEnd"/>
      <w:r w:rsidRPr="00DF6366">
        <w:t xml:space="preserve"> 152/2006 e </w:t>
      </w:r>
      <w:proofErr w:type="spellStart"/>
      <w:proofErr w:type="gramStart"/>
      <w:r w:rsidRPr="00DF6366">
        <w:t>ss.mm.ii</w:t>
      </w:r>
      <w:proofErr w:type="spellEnd"/>
      <w:proofErr w:type="gramEnd"/>
      <w:r w:rsidRPr="00DF6366">
        <w:t xml:space="preserve"> e dal D.P.R. 120/2017, e pertanto resta di sua competenza l’attribuzione del codice CER ai fini del trasporto, avvio al recupero e smaltimento dei rifiuti ai sensi dell’art.188 del </w:t>
      </w:r>
      <w:proofErr w:type="spellStart"/>
      <w:r w:rsidRPr="00DF6366">
        <w:t>D.Lgs.</w:t>
      </w:r>
      <w:proofErr w:type="spellEnd"/>
      <w:r w:rsidRPr="00DF6366">
        <w:t xml:space="preserve"> 152/2016 e </w:t>
      </w:r>
      <w:proofErr w:type="spellStart"/>
      <w:proofErr w:type="gramStart"/>
      <w:r w:rsidRPr="00DF6366">
        <w:t>ss.mm.ii</w:t>
      </w:r>
      <w:proofErr w:type="spellEnd"/>
      <w:r w:rsidRPr="00DF6366">
        <w:t>..</w:t>
      </w:r>
      <w:proofErr w:type="gramEnd"/>
    </w:p>
    <w:p w14:paraId="2BF13F2A" w14:textId="77777777" w:rsidR="00A40B90" w:rsidRPr="00DF6366" w:rsidRDefault="00A40B90" w:rsidP="00A40B90">
      <w:pPr>
        <w:pStyle w:val="CAPITOLO"/>
      </w:pPr>
      <w:r w:rsidRPr="00DF6366">
        <w:t>4. Il D.P.R. 120/2017 “</w:t>
      </w:r>
      <w:r w:rsidRPr="00DF6366">
        <w:rPr>
          <w:i/>
        </w:rPr>
        <w:t>Regolamento recante la disciplina semplificata della gestione delle terre e rocce da scavo, ai sensi dell'articolo 8 del decreto-legge 12 settembre 2014, n. 133, convertito, con modificazioni, dalla legge 11 novembre 2014, n. 164</w:t>
      </w:r>
      <w:r w:rsidRPr="00DF6366">
        <w:t xml:space="preserve">”, costituisce la disciplina di riferimento per la gestione delle terre e </w:t>
      </w:r>
      <w:r w:rsidRPr="00DF6366">
        <w:lastRenderedPageBreak/>
        <w:t>rocce da scavo e fornisce i criteri e le modalità di utilizzo delle medesime qualora classificate come sottoprodotti prevedendo l'assoggettamento delle stesse alla disciplina dei rifiuti qualora il loro utilizzo non rispetti le condizioni prescritte dal predetto articolo.</w:t>
      </w:r>
    </w:p>
    <w:p w14:paraId="6110FF41" w14:textId="77777777" w:rsidR="00A40B90" w:rsidRPr="00193D93" w:rsidRDefault="00A40B90" w:rsidP="00A40B90">
      <w:pPr>
        <w:pStyle w:val="CAPITOLO"/>
      </w:pPr>
      <w:r w:rsidRPr="00DF6366">
        <w:t xml:space="preserve">5. Il materiale di risulta della demolizione o fresatura della pavimentazione in conglomerato bituminoso e quanto estratto dalla pulizia delle fognature esistenti, è a tutti gli effetti da considerarsi rifiuto e da inquadrarsi all’interno della classificazione </w:t>
      </w:r>
      <w:r w:rsidRPr="00193D93">
        <w:t xml:space="preserve">del Catalogo Europeo Rifiuti. In applicazione dell’art. 185, comma 1, lett. C del </w:t>
      </w:r>
      <w:proofErr w:type="spellStart"/>
      <w:r w:rsidRPr="00193D93">
        <w:t>D.Lgs.</w:t>
      </w:r>
      <w:proofErr w:type="spellEnd"/>
      <w:r w:rsidRPr="00193D93">
        <w:t xml:space="preserve"> 152/2006, così come modificato dalla Legge n. 108 del 2021, il suolo non contaminato e altro materiale allo stato naturale escavato nel corso dell’attività di costruzione, ove sia certo che il materiale sarà utilizzato ai fini di costruzione allo stato naturale nello stesso sito in cui è stato scavato, non deve essere considerato rifiuto.</w:t>
      </w:r>
    </w:p>
    <w:p w14:paraId="641D4803" w14:textId="5A4FEBC2" w:rsidR="00A40B90" w:rsidRPr="00DF6366" w:rsidRDefault="00A40B90" w:rsidP="00A40B90">
      <w:pPr>
        <w:pStyle w:val="CAPITOLO"/>
      </w:pPr>
      <w:r w:rsidRPr="00193D93">
        <w:t xml:space="preserve">6. L’ </w:t>
      </w:r>
      <w:r w:rsidR="00444DBA">
        <w:t>Appaltatore</w:t>
      </w:r>
      <w:r w:rsidRPr="00193D93">
        <w:t xml:space="preserve"> dovrà trasportare</w:t>
      </w:r>
      <w:r w:rsidRPr="00DF6366">
        <w:t xml:space="preserve"> e smaltire i rifiuti derivanti dalle proprie attività nel rispetto delle normative vigenti. Il trasporto dei materiali all’impianto di avvio al recupero/smaltimento, da prevedere a qualsiasi distanza dal sito in oggetto, sarà eseguito da azienda autorizzata e iscritta all’Albo Nazionale Gestori Ambientali e accompagnare alla movimentazione del materiale l’apposito formulario, ai sensi dell’art. 193 del D. Lgs. 152/06 e </w:t>
      </w:r>
      <w:proofErr w:type="spellStart"/>
      <w:proofErr w:type="gramStart"/>
      <w:r w:rsidRPr="00DF6366">
        <w:t>ss.mm.ii</w:t>
      </w:r>
      <w:proofErr w:type="spellEnd"/>
      <w:r w:rsidRPr="00DF6366">
        <w:t>..</w:t>
      </w:r>
      <w:proofErr w:type="gramEnd"/>
    </w:p>
    <w:p w14:paraId="52608E67" w14:textId="705AF6F1" w:rsidR="00A40B90" w:rsidRPr="00DF6366" w:rsidRDefault="00A40B90" w:rsidP="00A40B90">
      <w:pPr>
        <w:pStyle w:val="CAPITOLO"/>
      </w:pPr>
      <w:r w:rsidRPr="00DF6366">
        <w:t xml:space="preserve">7. L’ </w:t>
      </w:r>
      <w:r w:rsidR="00444DBA">
        <w:t>Appaltatore</w:t>
      </w:r>
      <w:r w:rsidRPr="00DF6366">
        <w:t xml:space="preserve"> dovrà risultare iscritto all’Albo Nazionale Gestori Ambientali nella </w:t>
      </w:r>
      <w:proofErr w:type="spellStart"/>
      <w:r w:rsidRPr="00DF6366">
        <w:t>cat</w:t>
      </w:r>
      <w:proofErr w:type="spellEnd"/>
      <w:r w:rsidRPr="00DF6366">
        <w:t xml:space="preserve">. 2 bis per produttori iniziali di rifiuti non pericolosi, che effettuano operazioni di raccolta e trasporto dei propri rifiuti, nonché per produttori iniziali di rifiuti pericolosi che effettuano operazioni di raccolta e trasporto dei propri rifiuti pericolosi in quantità non eccedenti 30 kg / l al giorno di cui all’art. 212, comma 8 del </w:t>
      </w:r>
      <w:proofErr w:type="spellStart"/>
      <w:r w:rsidRPr="00DF6366">
        <w:t>D.Lgs.</w:t>
      </w:r>
      <w:proofErr w:type="spellEnd"/>
      <w:r w:rsidRPr="00DF6366">
        <w:t xml:space="preserve"> 152/2006.</w:t>
      </w:r>
    </w:p>
    <w:p w14:paraId="5D43F429" w14:textId="2B9E17CC" w:rsidR="00A40B90" w:rsidRPr="00DF6366" w:rsidRDefault="00A40B90" w:rsidP="00A40B90">
      <w:pPr>
        <w:pStyle w:val="CAPITOLO"/>
      </w:pPr>
      <w:r w:rsidRPr="00DF6366">
        <w:t xml:space="preserve">8. L’ </w:t>
      </w:r>
      <w:r w:rsidR="00444DBA">
        <w:t>Appaltatore</w:t>
      </w:r>
      <w:r w:rsidRPr="00DF6366">
        <w:t xml:space="preserve"> risponderà direttamente nei confronti delle pubbliche autorità e di terzi per qualunque controversia relativa al trasporto dei materiali di risulta ed all’occupazione delle discariche obbligandosi a sollevare da ogni corrispondente responsabilità Acqua </w:t>
      </w:r>
      <w:proofErr w:type="spellStart"/>
      <w:r w:rsidRPr="00DF6366">
        <w:t>Novara.VCO</w:t>
      </w:r>
      <w:proofErr w:type="spellEnd"/>
      <w:r w:rsidRPr="00DF6366">
        <w:t xml:space="preserve"> </w:t>
      </w:r>
      <w:proofErr w:type="gramStart"/>
      <w:r w:rsidRPr="00DF6366">
        <w:t>S.p.A..</w:t>
      </w:r>
      <w:proofErr w:type="gramEnd"/>
    </w:p>
    <w:p w14:paraId="12FAB492" w14:textId="0A02B4D1" w:rsidR="00A40B90" w:rsidRPr="00DF6366" w:rsidRDefault="00A40B90" w:rsidP="00A40B90">
      <w:pPr>
        <w:pStyle w:val="CAPITOLO"/>
      </w:pPr>
      <w:r w:rsidRPr="00DF6366">
        <w:t xml:space="preserve">9. Fatti salvi i casi di cui all’ultimo periodo del comma 2 dell’articolo 186 del </w:t>
      </w:r>
      <w:proofErr w:type="spellStart"/>
      <w:r w:rsidRPr="00DF6366">
        <w:t>D.Lgs</w:t>
      </w:r>
      <w:proofErr w:type="spellEnd"/>
      <w:r w:rsidRPr="00DF6366">
        <w:t xml:space="preserve"> 152/06, la Ditta Appaltatrice si impegna ad indicare, prima dell’inizio dei lavori, il sito in cui verranno portati i materiali provenienti dallo scavo e, nel caso in cui gli stessi non possano essere utilizzati come rinterri e riempimenti in cantiere, si impegna a fornire ad Acqua </w:t>
      </w:r>
      <w:proofErr w:type="spellStart"/>
      <w:r w:rsidRPr="00DF6366">
        <w:t>Novara.VCO</w:t>
      </w:r>
      <w:proofErr w:type="spellEnd"/>
      <w:r w:rsidRPr="00DF6366">
        <w:t xml:space="preserve"> S.p.A. gli estremi delle autorizzazioni delle discariche di cui intende avvalersi. Ogni mese l’</w:t>
      </w:r>
      <w:r w:rsidR="00444DBA">
        <w:t>Appaltatore</w:t>
      </w:r>
      <w:r w:rsidRPr="00DF6366">
        <w:t xml:space="preserve"> dovrà trasmettere la documentazione che attesti l’avvenuto smaltimento dei rifiuti prodotti durante l’esecuzione dei lavori (copia della quarta copia del formulario rifiuti) o dichiarazione dell’azienda che il materiale tolto d’opera è stato trasportato presso il luogo di concentramento per la successiva valutazione tecnica, finalizzata all’individuazione del materiale effettivamente, direttamente ed oggettivazione riutilizzabile, senza essere sottoposto ad alcun trattamento, ovvero che non è presente materiale tolto d’opera che deve essere rimosso dal cantiere.</w:t>
      </w:r>
    </w:p>
    <w:p w14:paraId="36EDF931" w14:textId="46BBEC55" w:rsidR="00A40B90" w:rsidRPr="00DF6366" w:rsidRDefault="00A40B90" w:rsidP="00A40B90">
      <w:pPr>
        <w:pStyle w:val="CAPITOLO"/>
        <w:spacing w:after="240"/>
      </w:pPr>
      <w:r w:rsidRPr="00DF6366">
        <w:t>10. Le tipologie dei rifiuti oggetto d’appalto, da avviare a recupero o smaltimento, sono contrassegnate dai seguenti codici CER:</w:t>
      </w:r>
    </w:p>
    <w:tbl>
      <w:tblPr>
        <w:tblStyle w:val="Grigliatabella"/>
        <w:tblW w:w="9048" w:type="dxa"/>
        <w:tblInd w:w="137" w:type="dxa"/>
        <w:tblLook w:val="04A0" w:firstRow="1" w:lastRow="0" w:firstColumn="1" w:lastColumn="0" w:noHBand="0" w:noVBand="1"/>
      </w:tblPr>
      <w:tblGrid>
        <w:gridCol w:w="992"/>
        <w:gridCol w:w="4795"/>
        <w:gridCol w:w="3261"/>
      </w:tblGrid>
      <w:tr w:rsidR="003321CA" w:rsidRPr="001265EA" w14:paraId="41CDBCF6" w14:textId="77777777" w:rsidTr="003C2EB8">
        <w:tc>
          <w:tcPr>
            <w:tcW w:w="548" w:type="pct"/>
          </w:tcPr>
          <w:p w14:paraId="4BA7042E" w14:textId="77777777" w:rsidR="003321CA" w:rsidRPr="001265EA" w:rsidRDefault="003321CA" w:rsidP="004B3FD5">
            <w:pPr>
              <w:pStyle w:val="CAPITOLO"/>
              <w:rPr>
                <w:b/>
                <w:bCs/>
                <w:sz w:val="20"/>
                <w:szCs w:val="18"/>
              </w:rPr>
            </w:pPr>
            <w:r w:rsidRPr="001265EA">
              <w:rPr>
                <w:b/>
                <w:bCs/>
                <w:sz w:val="20"/>
                <w:szCs w:val="18"/>
              </w:rPr>
              <w:t>C.E.R.</w:t>
            </w:r>
          </w:p>
        </w:tc>
        <w:tc>
          <w:tcPr>
            <w:tcW w:w="2650" w:type="pct"/>
          </w:tcPr>
          <w:p w14:paraId="61583924" w14:textId="77777777" w:rsidR="003321CA" w:rsidRPr="001265EA" w:rsidRDefault="003321CA" w:rsidP="004B3FD5">
            <w:pPr>
              <w:pStyle w:val="CAPITOLO"/>
              <w:rPr>
                <w:b/>
                <w:bCs/>
                <w:sz w:val="20"/>
                <w:szCs w:val="18"/>
              </w:rPr>
            </w:pPr>
            <w:r w:rsidRPr="001265EA">
              <w:rPr>
                <w:b/>
                <w:bCs/>
                <w:sz w:val="20"/>
                <w:szCs w:val="18"/>
              </w:rPr>
              <w:t>Descrizione rifiuto</w:t>
            </w:r>
          </w:p>
        </w:tc>
        <w:tc>
          <w:tcPr>
            <w:tcW w:w="1802" w:type="pct"/>
            <w:vAlign w:val="center"/>
          </w:tcPr>
          <w:p w14:paraId="10951184" w14:textId="77777777" w:rsidR="003321CA" w:rsidRPr="001265EA" w:rsidRDefault="003321CA" w:rsidP="004B3FD5">
            <w:pPr>
              <w:pStyle w:val="CAPITOLO"/>
              <w:rPr>
                <w:b/>
                <w:bCs/>
                <w:sz w:val="20"/>
                <w:szCs w:val="18"/>
              </w:rPr>
            </w:pPr>
            <w:r w:rsidRPr="001265EA">
              <w:rPr>
                <w:b/>
                <w:bCs/>
                <w:sz w:val="20"/>
                <w:szCs w:val="18"/>
              </w:rPr>
              <w:t>Categoria di iscrizione Albo Nazionale Gestori Ambientali</w:t>
            </w:r>
          </w:p>
        </w:tc>
      </w:tr>
      <w:tr w:rsidR="003321CA" w:rsidRPr="00380032" w14:paraId="44E5959B" w14:textId="77777777" w:rsidTr="003C2EB8">
        <w:trPr>
          <w:trHeight w:val="737"/>
        </w:trPr>
        <w:tc>
          <w:tcPr>
            <w:tcW w:w="548" w:type="pct"/>
            <w:vAlign w:val="center"/>
          </w:tcPr>
          <w:p w14:paraId="0CD6F233" w14:textId="7AA0CBA6" w:rsidR="003321CA" w:rsidRPr="001265EA" w:rsidRDefault="003321CA" w:rsidP="004B3FD5">
            <w:pPr>
              <w:pStyle w:val="CAPITOLO"/>
              <w:jc w:val="left"/>
              <w:rPr>
                <w:sz w:val="20"/>
                <w:szCs w:val="18"/>
              </w:rPr>
            </w:pPr>
            <w:r w:rsidRPr="001265EA">
              <w:rPr>
                <w:sz w:val="20"/>
                <w:szCs w:val="18"/>
              </w:rPr>
              <w:t>17</w:t>
            </w:r>
            <w:r w:rsidR="003C2EB8" w:rsidRPr="001265EA">
              <w:rPr>
                <w:sz w:val="20"/>
                <w:szCs w:val="18"/>
              </w:rPr>
              <w:t xml:space="preserve"> </w:t>
            </w:r>
            <w:r w:rsidRPr="001265EA">
              <w:rPr>
                <w:sz w:val="20"/>
                <w:szCs w:val="18"/>
              </w:rPr>
              <w:t>05</w:t>
            </w:r>
            <w:r w:rsidR="003C2EB8" w:rsidRPr="001265EA">
              <w:rPr>
                <w:sz w:val="20"/>
                <w:szCs w:val="18"/>
              </w:rPr>
              <w:t xml:space="preserve"> </w:t>
            </w:r>
            <w:r w:rsidRPr="001265EA">
              <w:rPr>
                <w:sz w:val="20"/>
                <w:szCs w:val="18"/>
              </w:rPr>
              <w:t>04</w:t>
            </w:r>
          </w:p>
        </w:tc>
        <w:tc>
          <w:tcPr>
            <w:tcW w:w="2650" w:type="pct"/>
            <w:vAlign w:val="center"/>
          </w:tcPr>
          <w:p w14:paraId="2D165749" w14:textId="51C9D621" w:rsidR="003321CA" w:rsidRPr="001265EA" w:rsidRDefault="003321CA" w:rsidP="004B3FD5">
            <w:pPr>
              <w:pStyle w:val="CAPITOLO"/>
              <w:jc w:val="left"/>
              <w:rPr>
                <w:sz w:val="20"/>
                <w:szCs w:val="18"/>
              </w:rPr>
            </w:pPr>
            <w:r w:rsidRPr="001265EA">
              <w:rPr>
                <w:sz w:val="20"/>
                <w:szCs w:val="18"/>
              </w:rPr>
              <w:t>Terra e rocce</w:t>
            </w:r>
            <w:r w:rsidR="003C2EB8" w:rsidRPr="001265EA">
              <w:rPr>
                <w:sz w:val="20"/>
                <w:szCs w:val="18"/>
              </w:rPr>
              <w:t>, diverse da quelle di cui alla voce 17 05 03</w:t>
            </w:r>
          </w:p>
        </w:tc>
        <w:tc>
          <w:tcPr>
            <w:tcW w:w="1802" w:type="pct"/>
            <w:vAlign w:val="center"/>
          </w:tcPr>
          <w:p w14:paraId="4D1F4D4E" w14:textId="6FFE0B34" w:rsidR="003321CA" w:rsidRPr="001265EA" w:rsidRDefault="003321CA" w:rsidP="004B3FD5">
            <w:pPr>
              <w:pStyle w:val="CAPITOLO"/>
              <w:jc w:val="left"/>
              <w:rPr>
                <w:sz w:val="20"/>
                <w:szCs w:val="18"/>
              </w:rPr>
            </w:pPr>
            <w:r w:rsidRPr="001265EA">
              <w:rPr>
                <w:sz w:val="20"/>
                <w:szCs w:val="18"/>
              </w:rPr>
              <w:t>Categori</w:t>
            </w:r>
            <w:r w:rsidR="00686286" w:rsidRPr="001265EA">
              <w:rPr>
                <w:sz w:val="20"/>
                <w:szCs w:val="18"/>
              </w:rPr>
              <w:t>a</w:t>
            </w:r>
            <w:r w:rsidRPr="001265EA">
              <w:rPr>
                <w:sz w:val="20"/>
                <w:szCs w:val="18"/>
              </w:rPr>
              <w:t xml:space="preserve"> 2bis</w:t>
            </w:r>
            <w:r w:rsidR="001155BE">
              <w:rPr>
                <w:sz w:val="20"/>
                <w:szCs w:val="18"/>
              </w:rPr>
              <w:t xml:space="preserve"> o 4</w:t>
            </w:r>
          </w:p>
        </w:tc>
      </w:tr>
      <w:tr w:rsidR="00372E19" w:rsidRPr="00380032" w14:paraId="50A73316" w14:textId="77777777" w:rsidTr="003C2EB8">
        <w:trPr>
          <w:trHeight w:val="737"/>
        </w:trPr>
        <w:tc>
          <w:tcPr>
            <w:tcW w:w="548" w:type="pct"/>
            <w:vAlign w:val="center"/>
          </w:tcPr>
          <w:p w14:paraId="4EA8795E" w14:textId="6615D303" w:rsidR="00372E19" w:rsidRPr="001265EA" w:rsidRDefault="00372E19" w:rsidP="004B3FD5">
            <w:pPr>
              <w:pStyle w:val="CAPITOLO"/>
              <w:jc w:val="left"/>
              <w:rPr>
                <w:sz w:val="20"/>
                <w:szCs w:val="18"/>
              </w:rPr>
            </w:pPr>
            <w:r>
              <w:rPr>
                <w:sz w:val="20"/>
                <w:szCs w:val="18"/>
              </w:rPr>
              <w:t>17 03 02</w:t>
            </w:r>
          </w:p>
        </w:tc>
        <w:tc>
          <w:tcPr>
            <w:tcW w:w="2650" w:type="pct"/>
            <w:vAlign w:val="center"/>
          </w:tcPr>
          <w:p w14:paraId="6B0E7CC9" w14:textId="77777777" w:rsidR="00372E19" w:rsidRDefault="00372E19" w:rsidP="004B3FD5">
            <w:pPr>
              <w:pStyle w:val="CAPITOLO"/>
              <w:jc w:val="left"/>
              <w:rPr>
                <w:sz w:val="20"/>
                <w:szCs w:val="18"/>
              </w:rPr>
            </w:pPr>
            <w:r>
              <w:rPr>
                <w:sz w:val="20"/>
                <w:szCs w:val="18"/>
              </w:rPr>
              <w:t xml:space="preserve">Miscele bituminose, diverse da quelle di cui alla voce </w:t>
            </w:r>
          </w:p>
          <w:p w14:paraId="3044F3AD" w14:textId="6705F82B" w:rsidR="00372E19" w:rsidRPr="001265EA" w:rsidRDefault="00372E19" w:rsidP="004B3FD5">
            <w:pPr>
              <w:pStyle w:val="CAPITOLO"/>
              <w:jc w:val="left"/>
              <w:rPr>
                <w:sz w:val="20"/>
                <w:szCs w:val="18"/>
              </w:rPr>
            </w:pPr>
            <w:r>
              <w:rPr>
                <w:sz w:val="20"/>
                <w:szCs w:val="18"/>
              </w:rPr>
              <w:t>17 03 01</w:t>
            </w:r>
          </w:p>
        </w:tc>
        <w:tc>
          <w:tcPr>
            <w:tcW w:w="1802" w:type="pct"/>
            <w:vAlign w:val="center"/>
          </w:tcPr>
          <w:p w14:paraId="6044F63C" w14:textId="623048BD" w:rsidR="00372E19" w:rsidRPr="001265EA" w:rsidRDefault="00372E19" w:rsidP="004B3FD5">
            <w:pPr>
              <w:pStyle w:val="CAPITOLO"/>
              <w:jc w:val="left"/>
              <w:rPr>
                <w:sz w:val="20"/>
                <w:szCs w:val="18"/>
              </w:rPr>
            </w:pPr>
            <w:r w:rsidRPr="001265EA">
              <w:rPr>
                <w:sz w:val="20"/>
                <w:szCs w:val="18"/>
              </w:rPr>
              <w:t>Categoria 2bis</w:t>
            </w:r>
            <w:r w:rsidR="001155BE">
              <w:rPr>
                <w:sz w:val="20"/>
                <w:szCs w:val="18"/>
              </w:rPr>
              <w:t xml:space="preserve"> o 4</w:t>
            </w:r>
          </w:p>
        </w:tc>
      </w:tr>
    </w:tbl>
    <w:p w14:paraId="2B0EB3AC" w14:textId="77777777" w:rsidR="00237B29" w:rsidRPr="00DF6366" w:rsidRDefault="00237B29" w:rsidP="00D65071">
      <w:pPr>
        <w:pStyle w:val="Stile1-ART"/>
        <w:ind w:left="709"/>
        <w:rPr>
          <w:rFonts w:ascii="Times New Roman" w:hAnsi="Times New Roman"/>
        </w:rPr>
      </w:pPr>
      <w:bookmarkStart w:id="481" w:name="_Toc125362425"/>
      <w:r w:rsidRPr="00DF6366">
        <w:rPr>
          <w:rFonts w:ascii="Times New Roman" w:hAnsi="Times New Roman"/>
        </w:rPr>
        <w:lastRenderedPageBreak/>
        <w:t>Proprietà degli oggetti trovati</w:t>
      </w:r>
      <w:bookmarkEnd w:id="475"/>
      <w:bookmarkEnd w:id="476"/>
      <w:bookmarkEnd w:id="477"/>
      <w:bookmarkEnd w:id="478"/>
      <w:bookmarkEnd w:id="479"/>
      <w:bookmarkEnd w:id="480"/>
      <w:bookmarkEnd w:id="481"/>
    </w:p>
    <w:p w14:paraId="6E0FA23A" w14:textId="2D537B1D" w:rsidR="00237B29" w:rsidRPr="00DF6366" w:rsidRDefault="00237B29" w:rsidP="00237B29">
      <w:pPr>
        <w:pStyle w:val="CAPITOLO"/>
      </w:pPr>
      <w:r w:rsidRPr="00DF6366">
        <w:t>1. Ai sensi dell’Art. 35 del DM 145/2000, fatta eccezione per i diritti che spettano allo Stato a termini di legge, appartiene alla Stazione Appaltante la proprietà degli oggetti di valore e di quelli che interessano la scienza, la storia, l’arte o l’archeologia, compresi i relativi frammenti, che si dovessero reperire nei fondi occupati per l’esecuzione dei lavori e per i rispettivi cantieri e nella sede dei lavori stessi. L’</w:t>
      </w:r>
      <w:r w:rsidR="006966BF">
        <w:t>Appaltatore</w:t>
      </w:r>
      <w:r w:rsidRPr="00DF6366">
        <w:t xml:space="preserve"> ha diritto al rimborso delle spese sostenute per la loro conservazione e per le speciali operazioni che fossero state espressamente ordinate al fine di assicurarne l’integrità ed il diligente recupero.</w:t>
      </w:r>
    </w:p>
    <w:p w14:paraId="68CF759E" w14:textId="77B718DC" w:rsidR="00237B29" w:rsidRPr="00DF6366" w:rsidRDefault="00237B29" w:rsidP="00237B29">
      <w:pPr>
        <w:pStyle w:val="CAPITOLO"/>
      </w:pPr>
      <w:r w:rsidRPr="00DF6366">
        <w:t>2. Il reperimento di cose di interesse artistico, storico o archeologico deve essere immediatamente comunicato alla Stazione Appaltante. L’</w:t>
      </w:r>
      <w:r w:rsidR="006966BF">
        <w:t>Appaltatore</w:t>
      </w:r>
      <w:r w:rsidRPr="00DF6366">
        <w:t xml:space="preserve"> non può demolire o comunque alterare i reperti, ne può rimuoverli senza autorizzazione della Stazione Appaltante.</w:t>
      </w:r>
    </w:p>
    <w:p w14:paraId="79E013A0" w14:textId="77777777" w:rsidR="00237B29" w:rsidRPr="00DF6366" w:rsidRDefault="00237B29" w:rsidP="00D65071">
      <w:pPr>
        <w:pStyle w:val="Stile1-ART"/>
        <w:ind w:left="709"/>
        <w:rPr>
          <w:rFonts w:ascii="Times New Roman" w:hAnsi="Times New Roman"/>
        </w:rPr>
      </w:pPr>
      <w:bookmarkStart w:id="482" w:name="_Toc222575006"/>
      <w:bookmarkStart w:id="483" w:name="_Toc222575637"/>
      <w:bookmarkStart w:id="484" w:name="_Toc222575761"/>
      <w:bookmarkStart w:id="485" w:name="_Toc222630284"/>
      <w:bookmarkStart w:id="486" w:name="_Toc431393401"/>
      <w:bookmarkStart w:id="487" w:name="_Toc74915067"/>
      <w:bookmarkStart w:id="488" w:name="_Toc125362426"/>
      <w:r w:rsidRPr="00DF6366">
        <w:rPr>
          <w:rFonts w:ascii="Times New Roman" w:hAnsi="Times New Roman"/>
        </w:rPr>
        <w:t>Custodia del cantiere</w:t>
      </w:r>
      <w:bookmarkEnd w:id="482"/>
      <w:bookmarkEnd w:id="483"/>
      <w:bookmarkEnd w:id="484"/>
      <w:bookmarkEnd w:id="485"/>
      <w:bookmarkEnd w:id="486"/>
      <w:bookmarkEnd w:id="487"/>
      <w:bookmarkEnd w:id="488"/>
    </w:p>
    <w:p w14:paraId="245DCA2D" w14:textId="5F0924A6" w:rsidR="00237B29" w:rsidRPr="00DF6366" w:rsidRDefault="00237B29" w:rsidP="00237B29">
      <w:pPr>
        <w:pStyle w:val="CAPITOLO"/>
        <w:rPr>
          <w:szCs w:val="22"/>
        </w:rPr>
      </w:pPr>
      <w:r w:rsidRPr="00DF6366">
        <w:rPr>
          <w:szCs w:val="22"/>
        </w:rPr>
        <w:t>È a carico e a cura dell’</w:t>
      </w:r>
      <w:r w:rsidR="006966BF">
        <w:rPr>
          <w:szCs w:val="22"/>
        </w:rPr>
        <w:t>Appaltatore</w:t>
      </w:r>
      <w:r w:rsidRPr="00DF6366">
        <w:rPr>
          <w:szCs w:val="22"/>
        </w:rPr>
        <w:t xml:space="preserve"> la custodia e la tutela del cantiere, di tutti i manufatti e dei materiali in esso esistenti, anche se di proprietà della Stazione Appaltante e ciò anche durante periodi di sospensione dei lavori e fino alla presa in consegna dell’opera da parte della Stazione Appaltante.</w:t>
      </w:r>
    </w:p>
    <w:p w14:paraId="3D21ED4D" w14:textId="77777777" w:rsidR="00237B29" w:rsidRPr="00DF6366" w:rsidRDefault="00237B29" w:rsidP="00237B29">
      <w:pPr>
        <w:spacing w:line="300" w:lineRule="atLeast"/>
        <w:rPr>
          <w:rFonts w:ascii="Times New Roman" w:hAnsi="Times New Roman"/>
          <w:sz w:val="22"/>
          <w:szCs w:val="22"/>
        </w:rPr>
      </w:pPr>
      <w:r w:rsidRPr="00DF6366">
        <w:rPr>
          <w:rFonts w:ascii="Times New Roman" w:hAnsi="Times New Roman"/>
          <w:sz w:val="22"/>
          <w:szCs w:val="22"/>
        </w:rPr>
        <w:t>La vigilanza e la guardiania del cantiere, sia diurna che notturna e la custodia di tutti i materiali, impianti e mezzi d’opera esistenti nello stesso, nonché delle opere eseguite o in corso di esecuzione. Tale vigilanza si intende estesa anche ai periodi di sospensione dei lavori ed al periodo intercorrente tra ultimazione ed il collaudo, salvo l’anticipata consegna delle opere.</w:t>
      </w:r>
    </w:p>
    <w:p w14:paraId="59996B5A" w14:textId="77777777" w:rsidR="00237B29" w:rsidRPr="00DF6366" w:rsidRDefault="00237B29" w:rsidP="00237B29">
      <w:pPr>
        <w:spacing w:line="300" w:lineRule="atLeast"/>
        <w:rPr>
          <w:rFonts w:ascii="Times New Roman" w:hAnsi="Times New Roman"/>
          <w:sz w:val="22"/>
          <w:szCs w:val="22"/>
        </w:rPr>
      </w:pPr>
      <w:r w:rsidRPr="00DF6366">
        <w:rPr>
          <w:rFonts w:ascii="Times New Roman" w:hAnsi="Times New Roman"/>
          <w:sz w:val="22"/>
          <w:szCs w:val="22"/>
        </w:rPr>
        <w:t>La fornitura di strutture e locali di servizio per gli operai, quali baracca di cantiere, ricoveri, prefabbricati o meno, la fornitura di servizi igienico-sanitari in numero adeguato e conformi alle prescrizioni degli Enti competenti, nonché curare che gli operai non consumino i pasti sul luogo di lavoro.</w:t>
      </w:r>
    </w:p>
    <w:p w14:paraId="6DB8475D" w14:textId="77777777" w:rsidR="00237B29" w:rsidRPr="00DF6366" w:rsidRDefault="00237B29" w:rsidP="00237B29">
      <w:pPr>
        <w:spacing w:line="300" w:lineRule="atLeast"/>
        <w:rPr>
          <w:rFonts w:ascii="Times New Roman" w:hAnsi="Times New Roman"/>
          <w:sz w:val="22"/>
          <w:szCs w:val="22"/>
        </w:rPr>
      </w:pPr>
      <w:r w:rsidRPr="00DF6366">
        <w:rPr>
          <w:rFonts w:ascii="Times New Roman" w:hAnsi="Times New Roman"/>
          <w:sz w:val="22"/>
          <w:szCs w:val="22"/>
        </w:rPr>
        <w:t>La pulizia del cantiere, delle vie di transito e la manutenzione ordinaria e straordinaria di ogni apprestamento provvisionale, compreso lo sgombero dei materiali di rifiuto lasciati da altre ditte.</w:t>
      </w:r>
    </w:p>
    <w:p w14:paraId="5196BBA9" w14:textId="77777777" w:rsidR="00237B29" w:rsidRPr="00DF6366" w:rsidRDefault="00237B29" w:rsidP="00D65071">
      <w:pPr>
        <w:pStyle w:val="Stile1-ART"/>
        <w:ind w:left="709"/>
        <w:rPr>
          <w:rFonts w:ascii="Times New Roman" w:hAnsi="Times New Roman"/>
        </w:rPr>
      </w:pPr>
      <w:bookmarkStart w:id="489" w:name="_Toc222575007"/>
      <w:bookmarkStart w:id="490" w:name="_Toc222575638"/>
      <w:bookmarkStart w:id="491" w:name="_Toc222575762"/>
      <w:bookmarkStart w:id="492" w:name="_Toc222630285"/>
      <w:bookmarkStart w:id="493" w:name="_Toc431393402"/>
      <w:bookmarkStart w:id="494" w:name="_Toc74915068"/>
      <w:bookmarkStart w:id="495" w:name="_Toc125362427"/>
      <w:r w:rsidRPr="00DF6366">
        <w:rPr>
          <w:rFonts w:ascii="Times New Roman" w:hAnsi="Times New Roman"/>
        </w:rPr>
        <w:t>Cartello di cantiere</w:t>
      </w:r>
      <w:bookmarkEnd w:id="489"/>
      <w:bookmarkEnd w:id="490"/>
      <w:bookmarkEnd w:id="491"/>
      <w:bookmarkEnd w:id="492"/>
      <w:bookmarkEnd w:id="493"/>
      <w:bookmarkEnd w:id="494"/>
      <w:bookmarkEnd w:id="495"/>
    </w:p>
    <w:p w14:paraId="1EAA2C6C" w14:textId="1A002EB6" w:rsidR="00237B29" w:rsidRPr="00DF6366" w:rsidRDefault="00237B29" w:rsidP="00237B29">
      <w:pPr>
        <w:spacing w:line="300" w:lineRule="atLeast"/>
        <w:rPr>
          <w:rFonts w:ascii="Times New Roman" w:hAnsi="Times New Roman"/>
          <w:snapToGrid w:val="0"/>
          <w:sz w:val="22"/>
          <w:szCs w:val="20"/>
        </w:rPr>
      </w:pPr>
      <w:r w:rsidRPr="00DF6366">
        <w:rPr>
          <w:rFonts w:ascii="Times New Roman" w:hAnsi="Times New Roman"/>
          <w:sz w:val="22"/>
          <w:szCs w:val="22"/>
        </w:rPr>
        <w:t>L'</w:t>
      </w:r>
      <w:r w:rsidR="006966BF">
        <w:rPr>
          <w:rFonts w:ascii="Times New Roman" w:hAnsi="Times New Roman"/>
          <w:sz w:val="22"/>
          <w:szCs w:val="22"/>
        </w:rPr>
        <w:t>Appaltatore</w:t>
      </w:r>
      <w:r w:rsidRPr="00DF6366">
        <w:rPr>
          <w:rFonts w:ascii="Times New Roman" w:hAnsi="Times New Roman"/>
          <w:sz w:val="22"/>
          <w:szCs w:val="22"/>
        </w:rPr>
        <w:t xml:space="preserve"> ha l'obbligo di fornire in opera prima dell’inizio dei lavori a sua cura e spese e di esporre all'esterno del cantiere, come dispone la Circolare Min. LL.PP. 1 giugno 1990, n. 1729/UL, almeno 1 esemplare del cartello di cantiere, di dimensioni non inferiori a m. 0,80 (larghezza) per m. 1.50 (altezza),  in cui devono essere indicati la Stazione Appaltante, l'oggetto dei lavori, i nominativi dell'Impresa, del Progettista, della Direzione dei Lavori e dell'Assistente ai lavori; in detti cartelli, ai sensi dall'art. 105 comma 15 del </w:t>
      </w:r>
      <w:proofErr w:type="spellStart"/>
      <w:r w:rsidRPr="00DF6366">
        <w:rPr>
          <w:rFonts w:ascii="Times New Roman" w:hAnsi="Times New Roman"/>
          <w:sz w:val="22"/>
          <w:szCs w:val="22"/>
        </w:rPr>
        <w:t>D.Lgs.</w:t>
      </w:r>
      <w:proofErr w:type="spellEnd"/>
      <w:r w:rsidRPr="00DF6366">
        <w:rPr>
          <w:rFonts w:ascii="Times New Roman" w:hAnsi="Times New Roman"/>
          <w:sz w:val="22"/>
          <w:szCs w:val="22"/>
        </w:rPr>
        <w:t xml:space="preserve"> 50/2016 e </w:t>
      </w:r>
      <w:proofErr w:type="spellStart"/>
      <w:r w:rsidRPr="00DF6366">
        <w:rPr>
          <w:rFonts w:ascii="Times New Roman" w:hAnsi="Times New Roman"/>
          <w:sz w:val="22"/>
          <w:szCs w:val="22"/>
        </w:rPr>
        <w:t>ss.mm.ii</w:t>
      </w:r>
      <w:proofErr w:type="spellEnd"/>
      <w:r w:rsidRPr="00DF6366">
        <w:rPr>
          <w:rFonts w:ascii="Times New Roman" w:hAnsi="Times New Roman"/>
          <w:sz w:val="22"/>
          <w:szCs w:val="22"/>
        </w:rPr>
        <w:t xml:space="preserve">., devono essere indicati, altresì, i nominativi di tutte le imprese subappaltatrici e dei cottimisti nonché tutti i dati richiesti dalle vigenti normative nazionali e locali; su tale strumento dovrà essere inserita la dicitura e i loghi </w:t>
      </w:r>
      <w:r w:rsidR="00B91919" w:rsidRPr="00DF6366">
        <w:rPr>
          <w:rFonts w:ascii="Times New Roman" w:hAnsi="Times New Roman"/>
          <w:sz w:val="22"/>
          <w:szCs w:val="22"/>
        </w:rPr>
        <w:t>di “</w:t>
      </w:r>
      <w:r w:rsidRPr="00DF6366">
        <w:rPr>
          <w:rFonts w:ascii="Times New Roman" w:hAnsi="Times New Roman"/>
          <w:i/>
          <w:iCs/>
          <w:sz w:val="22"/>
          <w:szCs w:val="22"/>
        </w:rPr>
        <w:t>Programmazione FSC 2014-2020 – Piano Operativo Ambiente”</w:t>
      </w:r>
      <w:r w:rsidRPr="00DF6366">
        <w:rPr>
          <w:rFonts w:ascii="Times New Roman" w:hAnsi="Times New Roman"/>
          <w:sz w:val="22"/>
          <w:szCs w:val="22"/>
        </w:rPr>
        <w:t xml:space="preserve">; </w:t>
      </w:r>
      <w:r w:rsidRPr="00DF6366">
        <w:rPr>
          <w:rFonts w:ascii="Times New Roman" w:hAnsi="Times New Roman"/>
          <w:snapToGrid w:val="0"/>
          <w:sz w:val="22"/>
          <w:szCs w:val="20"/>
        </w:rPr>
        <w:t>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deve inoltre curarne i necessari aggiornamenti periodici.</w:t>
      </w:r>
    </w:p>
    <w:p w14:paraId="0176DF8A" w14:textId="77777777" w:rsidR="00237B29" w:rsidRPr="00DF6366" w:rsidRDefault="00237B29" w:rsidP="00237B29">
      <w:pPr>
        <w:pStyle w:val="CAPITOLO"/>
      </w:pPr>
      <w:r w:rsidRPr="00DF6366">
        <w:t xml:space="preserve">Qualora il luogo destinato alla baracca di cantiere e allo stoccaggio dei materiali dovesse essere distante dall’area ove effettivamente si stiano svolgendo le lavorazioni, oppure queste si effettuino in più punti contemporaneamente distanti fra loro, è facoltà della Direzione Lavori chiedere che venga esposto un </w:t>
      </w:r>
      <w:r w:rsidRPr="00DF6366">
        <w:lastRenderedPageBreak/>
        <w:t>ulteriore cartello dalle medesime caratteristiche di cui al paragrafo precedente o che rimandi a quello principale.</w:t>
      </w:r>
    </w:p>
    <w:p w14:paraId="33665492" w14:textId="77777777" w:rsidR="00237B29" w:rsidRPr="00DF6366" w:rsidRDefault="00237B29" w:rsidP="00D65071">
      <w:pPr>
        <w:pStyle w:val="Stile1-ART"/>
        <w:ind w:left="709"/>
        <w:rPr>
          <w:rFonts w:ascii="Times New Roman" w:hAnsi="Times New Roman"/>
        </w:rPr>
      </w:pPr>
      <w:bookmarkStart w:id="496" w:name="_Toc222575008"/>
      <w:bookmarkStart w:id="497" w:name="_Toc222575639"/>
      <w:bookmarkStart w:id="498" w:name="_Toc222575763"/>
      <w:bookmarkStart w:id="499" w:name="_Toc222630286"/>
      <w:bookmarkStart w:id="500" w:name="_Toc431393403"/>
      <w:bookmarkStart w:id="501" w:name="_Toc74915069"/>
      <w:bookmarkStart w:id="502" w:name="_Toc125362428"/>
      <w:r w:rsidRPr="00DF6366">
        <w:rPr>
          <w:rFonts w:ascii="Times New Roman" w:hAnsi="Times New Roman"/>
        </w:rPr>
        <w:t>Spese contrattuali, imposte, tasse</w:t>
      </w:r>
      <w:bookmarkEnd w:id="496"/>
      <w:bookmarkEnd w:id="497"/>
      <w:bookmarkEnd w:id="498"/>
      <w:bookmarkEnd w:id="499"/>
      <w:bookmarkEnd w:id="500"/>
      <w:bookmarkEnd w:id="501"/>
      <w:bookmarkEnd w:id="502"/>
    </w:p>
    <w:p w14:paraId="77C742D9" w14:textId="4A08FA3B" w:rsidR="00237B29" w:rsidRPr="00DF6366" w:rsidRDefault="00237B29" w:rsidP="00237B29">
      <w:pPr>
        <w:pStyle w:val="CAPITOLO"/>
      </w:pPr>
      <w:r w:rsidRPr="00DF6366">
        <w:t>1. Sono a carico dell’</w:t>
      </w:r>
      <w:r w:rsidR="006966BF">
        <w:t>Appaltatore</w:t>
      </w:r>
      <w:r w:rsidRPr="00DF6366">
        <w:t xml:space="preserve"> senza diritto di rivalsa: </w:t>
      </w:r>
    </w:p>
    <w:p w14:paraId="325C688F" w14:textId="77777777" w:rsidR="00237B29" w:rsidRPr="00DF6366" w:rsidRDefault="00237B29" w:rsidP="00237B29">
      <w:pPr>
        <w:pStyle w:val="CAPITOLO"/>
        <w:tabs>
          <w:tab w:val="left" w:pos="426"/>
        </w:tabs>
        <w:ind w:left="284"/>
      </w:pPr>
      <w:r w:rsidRPr="00DF6366">
        <w:tab/>
        <w:t>a) le spese contrattuali;</w:t>
      </w:r>
    </w:p>
    <w:p w14:paraId="1E23F4D1" w14:textId="77777777" w:rsidR="00237B29" w:rsidRPr="00DF6366" w:rsidRDefault="00237B29" w:rsidP="00237B29">
      <w:pPr>
        <w:pStyle w:val="CAPITOLO"/>
        <w:tabs>
          <w:tab w:val="left" w:pos="426"/>
        </w:tabs>
        <w:ind w:left="284"/>
      </w:pPr>
      <w:r w:rsidRPr="00DF6366">
        <w:tab/>
        <w:t>b)</w:t>
      </w:r>
      <w:r w:rsidRPr="00DF6366">
        <w:tab/>
        <w:t xml:space="preserve"> le tasse e gli altri oneri per l’ottenimento di tutte le licenze tecniche occorrenti per l’esecuzione dei lavori e la messa in funzione degli impianti;</w:t>
      </w:r>
    </w:p>
    <w:p w14:paraId="6473B89C" w14:textId="77777777" w:rsidR="00237B29" w:rsidRPr="00DF6366" w:rsidRDefault="00237B29" w:rsidP="00237B29">
      <w:pPr>
        <w:pStyle w:val="CAPITOLO"/>
        <w:tabs>
          <w:tab w:val="left" w:pos="426"/>
        </w:tabs>
        <w:ind w:left="284"/>
      </w:pPr>
      <w:r w:rsidRPr="00DF6366">
        <w:tab/>
        <w:t xml:space="preserve">c) </w:t>
      </w:r>
      <w:r w:rsidRPr="00DF6366">
        <w:tab/>
        <w:t>le tasse e gli altri oneri dovuti ad enti territoriali (occupazione temporanea di suolo pubblico, passi carrabili, permessi di scarico, canoni di conferimento a discarica ecc.) direttamente o indirettamente connessi alla gestione del cantiere e all’esecuzione dei lavori;</w:t>
      </w:r>
    </w:p>
    <w:p w14:paraId="467E2BD6" w14:textId="77777777" w:rsidR="00237B29" w:rsidRPr="00DF6366" w:rsidRDefault="00237B29" w:rsidP="00237B29">
      <w:pPr>
        <w:pStyle w:val="CAPITOLO"/>
        <w:tabs>
          <w:tab w:val="left" w:pos="426"/>
        </w:tabs>
        <w:ind w:left="284"/>
      </w:pPr>
      <w:r w:rsidRPr="00DF6366">
        <w:tab/>
        <w:t>d) le spese, le imposte, i diritti di segreteria e le tasse relativi al perfezionamento e alla registrazione del contratto.</w:t>
      </w:r>
    </w:p>
    <w:p w14:paraId="7164918C" w14:textId="705BB76E" w:rsidR="00237B29" w:rsidRPr="00DF6366" w:rsidRDefault="00237B29" w:rsidP="00237B29">
      <w:pPr>
        <w:pStyle w:val="CAPITOLO"/>
      </w:pPr>
      <w:r w:rsidRPr="00DF6366">
        <w:t>2. Se al termine dei lavori, il valore del contratto risulti maggiore di quello originariamente previsto, è obbligo dell’</w:t>
      </w:r>
      <w:r w:rsidR="006966BF">
        <w:t>Appaltatore</w:t>
      </w:r>
      <w:r w:rsidRPr="00DF6366">
        <w:t xml:space="preserve"> provvedere all’assolvimento dell’onere tributario mediante pagamento delle maggiori imposte dovute sulla differenza. Il pagamento della rata di saldo e lo svincolo della cauzione da parte della Stazione Appaltante, sono subordinati alla dimostrazione dell’eseguito versamento delle maggiori imposte.</w:t>
      </w:r>
    </w:p>
    <w:p w14:paraId="3A309BC6" w14:textId="77777777" w:rsidR="00237B29" w:rsidRPr="00DF6366" w:rsidRDefault="00237B29" w:rsidP="00237B29">
      <w:pPr>
        <w:pStyle w:val="CAPITOLO"/>
      </w:pPr>
      <w:r w:rsidRPr="00DF6366">
        <w:t>3. Se al contrario al termine dei lavori, il valore del contratto risulti minore di quello originariamente previsto, la Stazione Appaltante rilascia apposita dichiarazione ai fini del rimborso secondo le vigenti disposizioni fiscali delle maggiori imposte eventualmente pagate.</w:t>
      </w:r>
    </w:p>
    <w:p w14:paraId="75D4D4C4" w14:textId="48C280DF" w:rsidR="00237B29" w:rsidRPr="00DF6366" w:rsidRDefault="00237B29" w:rsidP="00237B29">
      <w:pPr>
        <w:pStyle w:val="CAPITOLO"/>
      </w:pPr>
      <w:r w:rsidRPr="00DF6366">
        <w:t>4. A carico dell'</w:t>
      </w:r>
      <w:r w:rsidR="006966BF">
        <w:t>Appaltatore</w:t>
      </w:r>
      <w:r w:rsidRPr="00DF6366">
        <w:t xml:space="preserve"> restano inoltre le imposte e gli altri oneri, che, direttamente o indirettamente gravino sui lavori e sulle forniture oggetto dell'appalto.</w:t>
      </w:r>
    </w:p>
    <w:p w14:paraId="00F35B3E" w14:textId="18BAC4A4" w:rsidR="00237B29" w:rsidRPr="00DF6366" w:rsidRDefault="00237B29" w:rsidP="00237B29">
      <w:pPr>
        <w:pStyle w:val="CAPITOLO"/>
      </w:pPr>
      <w:r w:rsidRPr="00DF6366">
        <w:t>5. Il presente contratto è soggetto all’imposta sul valore aggiunto (I.V.A.); l’I.V.A. è regolata dalla legge; tutti gli importi citati nel presente Capitolato speciale d’appalto si intendono I.V.A. esclusa.</w:t>
      </w:r>
    </w:p>
    <w:sectPr w:rsidR="00237B29" w:rsidRPr="00DF6366" w:rsidSect="001B6C26">
      <w:headerReference w:type="default" r:id="rId18"/>
      <w:footerReference w:type="default" r:id="rId19"/>
      <w:type w:val="continuous"/>
      <w:pgSz w:w="11906" w:h="16838"/>
      <w:pgMar w:top="1012" w:right="1274" w:bottom="1134" w:left="1134" w:header="5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177D" w14:textId="77777777" w:rsidR="0096514F" w:rsidRDefault="0096514F" w:rsidP="00DC0F4A">
      <w:r>
        <w:separator/>
      </w:r>
    </w:p>
    <w:p w14:paraId="584B1842" w14:textId="77777777" w:rsidR="0096514F" w:rsidRDefault="0096514F" w:rsidP="00DC0F4A"/>
  </w:endnote>
  <w:endnote w:type="continuationSeparator" w:id="0">
    <w:p w14:paraId="02AE309D" w14:textId="77777777" w:rsidR="0096514F" w:rsidRDefault="0096514F" w:rsidP="00DC0F4A">
      <w:r>
        <w:continuationSeparator/>
      </w:r>
    </w:p>
    <w:p w14:paraId="6F8BA304" w14:textId="77777777" w:rsidR="0096514F" w:rsidRDefault="0096514F" w:rsidP="00DC0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ms Rmn">
    <w:panose1 w:val="020206030405050203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53123"/>
      <w:docPartObj>
        <w:docPartGallery w:val="Page Numbers (Bottom of Page)"/>
        <w:docPartUnique/>
      </w:docPartObj>
    </w:sdtPr>
    <w:sdtEndPr/>
    <w:sdtContent>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7024"/>
          <w:gridCol w:w="698"/>
        </w:tblGrid>
        <w:tr w:rsidR="001B6C26" w14:paraId="42E8CBF1" w14:textId="77777777" w:rsidTr="001B6C26">
          <w:tc>
            <w:tcPr>
              <w:tcW w:w="1776" w:type="dxa"/>
              <w:vAlign w:val="center"/>
            </w:tcPr>
            <w:p w14:paraId="22E36332" w14:textId="52D0FE95" w:rsidR="001B6C26" w:rsidRPr="00073298" w:rsidRDefault="001B6C26" w:rsidP="001B6C26">
              <w:pPr>
                <w:pStyle w:val="Pidipagina"/>
                <w:spacing w:before="60" w:after="60"/>
                <w:jc w:val="left"/>
                <w:rPr>
                  <w:sz w:val="16"/>
                </w:rPr>
              </w:pPr>
              <w:r w:rsidRPr="00073298">
                <w:rPr>
                  <w:noProof/>
                  <w:sz w:val="16"/>
                </w:rPr>
                <w:drawing>
                  <wp:inline distT="0" distB="0" distL="0" distR="0" wp14:anchorId="77E4AC7F" wp14:editId="1ABA7D13">
                    <wp:extent cx="990000" cy="586266"/>
                    <wp:effectExtent l="0" t="0" r="635" b="4445"/>
                    <wp:docPr id="64" name="Immagine 64" descr="Acqua Novara.VCO SpA - www.ato1acquepiemont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a Novara.VCO SpA - www.ato1acquepiemonte.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000" cy="586266"/>
                            </a:xfrm>
                            <a:prstGeom prst="rect">
                              <a:avLst/>
                            </a:prstGeom>
                            <a:noFill/>
                            <a:ln>
                              <a:noFill/>
                            </a:ln>
                          </pic:spPr>
                        </pic:pic>
                      </a:graphicData>
                    </a:graphic>
                  </wp:inline>
                </w:drawing>
              </w:r>
            </w:p>
          </w:tc>
          <w:tc>
            <w:tcPr>
              <w:tcW w:w="7024" w:type="dxa"/>
            </w:tcPr>
            <w:p w14:paraId="086130A9" w14:textId="77777777" w:rsidR="001B6C26" w:rsidRPr="00073298" w:rsidRDefault="001B6C26" w:rsidP="001B6C26">
              <w:pPr>
                <w:pStyle w:val="Pidipagina"/>
                <w:spacing w:before="60" w:after="60"/>
                <w:jc w:val="center"/>
                <w:rPr>
                  <w:sz w:val="14"/>
                </w:rPr>
              </w:pPr>
            </w:p>
          </w:tc>
          <w:tc>
            <w:tcPr>
              <w:tcW w:w="698" w:type="dxa"/>
              <w:vAlign w:val="center"/>
            </w:tcPr>
            <w:p w14:paraId="13947F6A" w14:textId="77777777" w:rsidR="001B6C26" w:rsidRDefault="001B6C26" w:rsidP="001B6C26">
              <w:pPr>
                <w:pStyle w:val="Pidipagina"/>
                <w:spacing w:before="60" w:after="60"/>
                <w:ind w:firstLine="66"/>
                <w:jc w:val="right"/>
              </w:pPr>
              <w:r>
                <w:fldChar w:fldCharType="begin"/>
              </w:r>
              <w:r>
                <w:instrText>PAGE   \* MERGEFORMAT</w:instrText>
              </w:r>
              <w:r>
                <w:fldChar w:fldCharType="separate"/>
              </w:r>
              <w:r>
                <w:rPr>
                  <w:noProof/>
                </w:rPr>
                <w:t>11</w:t>
              </w:r>
              <w:r>
                <w:fldChar w:fldCharType="end"/>
              </w:r>
            </w:p>
          </w:tc>
        </w:tr>
      </w:tbl>
      <w:p w14:paraId="55AC4885" w14:textId="751A9E88" w:rsidR="00F13D90" w:rsidRDefault="00D453FC">
        <w:pPr>
          <w:pStyle w:val="Pidipagin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26E4" w14:textId="77777777" w:rsidR="0096514F" w:rsidRDefault="0096514F" w:rsidP="00DC0F4A">
      <w:r>
        <w:separator/>
      </w:r>
    </w:p>
    <w:p w14:paraId="3A2AC4CE" w14:textId="77777777" w:rsidR="0096514F" w:rsidRDefault="0096514F" w:rsidP="00DC0F4A"/>
  </w:footnote>
  <w:footnote w:type="continuationSeparator" w:id="0">
    <w:p w14:paraId="72AEAE5C" w14:textId="77777777" w:rsidR="0096514F" w:rsidRDefault="0096514F" w:rsidP="00DC0F4A">
      <w:r>
        <w:continuationSeparator/>
      </w:r>
    </w:p>
    <w:p w14:paraId="3263FB6E" w14:textId="77777777" w:rsidR="0096514F" w:rsidRDefault="0096514F" w:rsidP="00DC0F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173D" w14:textId="5ABF892F" w:rsidR="00DF6366" w:rsidRPr="00DF6366" w:rsidRDefault="007E22DD" w:rsidP="00925086">
    <w:pPr>
      <w:pStyle w:val="Intestazione"/>
      <w:tabs>
        <w:tab w:val="center" w:pos="0"/>
        <w:tab w:val="right" w:pos="10773"/>
      </w:tabs>
      <w:spacing w:after="60" w:line="240" w:lineRule="auto"/>
      <w:rPr>
        <w:rFonts w:ascii="Times New Roman" w:hAnsi="Times New Roman"/>
        <w:i/>
        <w:sz w:val="18"/>
      </w:rPr>
    </w:pPr>
    <w:r w:rsidRPr="007E22DD">
      <w:rPr>
        <w:rFonts w:ascii="Times New Roman" w:hAnsi="Times New Roman"/>
        <w:i/>
        <w:sz w:val="18"/>
      </w:rPr>
      <w:t xml:space="preserve">Emergenza Idrica – </w:t>
    </w:r>
    <w:r w:rsidR="00785EBC" w:rsidRPr="00682481">
      <w:rPr>
        <w:i/>
        <w:sz w:val="18"/>
      </w:rPr>
      <w:t>Realizzazione di una condotta di adduzione e di una stazione di rilancio di rete in Comune di Piedimulera (VB)</w:t>
    </w:r>
    <w:r w:rsidR="00DF6366" w:rsidRPr="007E22DD">
      <w:rPr>
        <w:rFonts w:ascii="Times New Roman" w:hAnsi="Times New Roman"/>
        <w:i/>
        <w:sz w:val="18"/>
      </w:rPr>
      <w:t xml:space="preserve"> – Progetto esecutivo</w:t>
    </w:r>
    <w:r w:rsidR="00925086">
      <w:rPr>
        <w:rFonts w:ascii="Times New Roman" w:hAnsi="Times New Roman"/>
        <w:i/>
        <w:sz w:val="18"/>
      </w:rPr>
      <w:t xml:space="preserve"> - </w:t>
    </w:r>
    <w:r w:rsidR="00DF6366" w:rsidRPr="007E22DD">
      <w:rPr>
        <w:rFonts w:ascii="Times New Roman" w:hAnsi="Times New Roman"/>
        <w:i/>
        <w:sz w:val="18"/>
      </w:rPr>
      <w:t xml:space="preserve">Elaborato </w:t>
    </w:r>
    <w:r w:rsidR="0003189E">
      <w:rPr>
        <w:rFonts w:ascii="Times New Roman" w:hAnsi="Times New Roman"/>
        <w:i/>
        <w:sz w:val="18"/>
      </w:rPr>
      <w:t>G</w:t>
    </w:r>
    <w:r w:rsidR="00DF6366" w:rsidRPr="007E22DD">
      <w:rPr>
        <w:rFonts w:ascii="Times New Roman" w:hAnsi="Times New Roman"/>
        <w:i/>
        <w:sz w:val="18"/>
      </w:rPr>
      <w:t xml:space="preserve"> –</w:t>
    </w:r>
    <w:r w:rsidR="00925086">
      <w:rPr>
        <w:rFonts w:ascii="Times New Roman" w:hAnsi="Times New Roman"/>
        <w:i/>
        <w:sz w:val="18"/>
      </w:rPr>
      <w:t xml:space="preserve"> </w:t>
    </w:r>
    <w:r w:rsidR="00DF6366" w:rsidRPr="007E22DD">
      <w:rPr>
        <w:rFonts w:ascii="Times New Roman" w:hAnsi="Times New Roman"/>
        <w:i/>
        <w:sz w:val="18"/>
      </w:rPr>
      <w:t xml:space="preserve">Capitolato </w:t>
    </w:r>
    <w:r w:rsidRPr="007E22DD">
      <w:rPr>
        <w:rFonts w:ascii="Times New Roman" w:hAnsi="Times New Roman"/>
        <w:i/>
        <w:sz w:val="18"/>
      </w:rPr>
      <w:t>Speciale d’Appalto</w:t>
    </w:r>
    <w:r w:rsidR="0003189E">
      <w:rPr>
        <w:rFonts w:ascii="Times New Roman" w:hAnsi="Times New Roman"/>
        <w:i/>
        <w:sz w:val="18"/>
      </w:rPr>
      <w:t>: Amministrativo</w:t>
    </w:r>
  </w:p>
  <w:p w14:paraId="128436FC" w14:textId="77777777" w:rsidR="00DF6366" w:rsidRPr="00DF6366" w:rsidRDefault="00DF6366" w:rsidP="00DF6366">
    <w:pPr>
      <w:pStyle w:val="Intestazione"/>
      <w:spacing w:after="360"/>
      <w:rPr>
        <w:rFonts w:ascii="Times New Roman" w:hAnsi="Times New Roman"/>
        <w:sz w:val="22"/>
        <w:szCs w:val="22"/>
      </w:rPr>
    </w:pPr>
    <w:r w:rsidRPr="00DF6366">
      <w:rPr>
        <w:rFonts w:ascii="Times New Roman" w:hAnsi="Times New Roman"/>
        <w:i/>
        <w:noProof/>
        <w:sz w:val="16"/>
        <w:szCs w:val="22"/>
      </w:rPr>
      <mc:AlternateContent>
        <mc:Choice Requires="wps">
          <w:drawing>
            <wp:anchor distT="4294967293" distB="4294967293" distL="114300" distR="114300" simplePos="0" relativeHeight="251659264" behindDoc="0" locked="0" layoutInCell="1" allowOverlap="1" wp14:anchorId="753E2162" wp14:editId="6B93A383">
              <wp:simplePos x="0" y="0"/>
              <wp:positionH relativeFrom="column">
                <wp:posOffset>68580</wp:posOffset>
              </wp:positionH>
              <wp:positionV relativeFrom="paragraph">
                <wp:posOffset>220980</wp:posOffset>
              </wp:positionV>
              <wp:extent cx="6048375" cy="0"/>
              <wp:effectExtent l="0" t="0" r="28575" b="19050"/>
              <wp:wrapNone/>
              <wp:docPr id="19"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635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9C8A9" id="Connettore 1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7.4pt" to="481.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Fk9sQEAAEsDAAAOAAAAZHJzL2Uyb0RvYy54bWysU01v2zAMvQ/YfxB0X+y0a1cYcXpI1126&#10;LUC7H8BIdCxUFgVRiZ1/P0n5WLHdhl4Eih9Pj4/U4n4arNhjYEOulfNZLQU6Rdq4bSt/vTx+upOC&#10;IzgNlhy28oAs75cfPyxG3+AV9WQ1BpFAHDejb2Ufo2+qilWPA/CMPLoU7CgMENM1bCsdYEzog62u&#10;6vq2GiloH0ghc/I+HINyWfC7DlX82XWMUdhWJm6xnKGcm3xWywU02wC+N+pEA/6DxQDGpUcvUA8Q&#10;QeyC+QdqMCoQUxdnioaKus4oLD2kbub1X9089+Cx9JLEYX+Rid8PVv3Yr9w6ZOpqcs/+idQrC0er&#10;HtwWC4GXg0+Dm2epqtFzcynJF/brIDbjd9IpB3aRigpTF4YMmfoTUxH7cBEbpyhUct7Wn++uv9xI&#10;oc6xCppzoQ8cvyENIhuttMZlHaCB/RPHTASac0p2O3o01pZZWifGBH59U5cCJmt0Dua0slW4skHs&#10;Ie0DKIUuHhtLwbeZgXZOF7weQX892RGMPdrpfetOemQJ8r5xsyF9WIezTmlihehpu/JKvL2X6j9/&#10;YPkbAAD//wMAUEsDBBQABgAIAAAAIQAxoPrm3AAAAAgBAAAPAAAAZHJzL2Rvd25yZXYueG1sTI9B&#10;T8MwDIXvSPyHyEhcEEtHoRql6VQhwQ0JBtOuWWPaisQpSdaVf48RBzhZz896/l61np0VE4Y4eFKw&#10;XGQgkFpvBuoUvL0+XK5AxKTJaOsJFXxhhHV9elLp0vgjveC0SZ3gEIqlVtCnNJZSxrZHp+PCj0js&#10;vfvgdGIZOmmCPnK4s/Iqywrp9ED8odcj3vfYfmwOTsHnk9ymXVg9Lp/dDRbT3Nhw0Sh1fjY3dyAS&#10;zunvGH7wGR1qZtr7A5koLOuMyZOC/Jon+7dFnoPY/y5kXcn/BepvAAAA//8DAFBLAQItABQABgAI&#10;AAAAIQC2gziS/gAAAOEBAAATAAAAAAAAAAAAAAAAAAAAAABbQ29udGVudF9UeXBlc10ueG1sUEsB&#10;Ai0AFAAGAAgAAAAhADj9If/WAAAAlAEAAAsAAAAAAAAAAAAAAAAALwEAAF9yZWxzLy5yZWxzUEsB&#10;Ai0AFAAGAAgAAAAhAMXQWT2xAQAASwMAAA4AAAAAAAAAAAAAAAAALgIAAGRycy9lMm9Eb2MueG1s&#10;UEsBAi0AFAAGAAgAAAAhADGg+ubcAAAACAEAAA8AAAAAAAAAAAAAAAAACwQAAGRycy9kb3ducmV2&#10;LnhtbFBLBQYAAAAABAAEAPMAAAAUBQAAAAA=&#10;" strokecolor="#4f81bd [3204]"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7327"/>
    <w:multiLevelType w:val="hybridMultilevel"/>
    <w:tmpl w:val="9F30921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5F96269"/>
    <w:multiLevelType w:val="hybridMultilevel"/>
    <w:tmpl w:val="637AC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DD3C57"/>
    <w:multiLevelType w:val="hybridMultilevel"/>
    <w:tmpl w:val="16E0107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B823ACA"/>
    <w:multiLevelType w:val="multilevel"/>
    <w:tmpl w:val="1E5E4276"/>
    <w:lvl w:ilvl="0">
      <w:start w:val="3"/>
      <w:numFmt w:val="decimal"/>
      <w:lvlText w:val="%1"/>
      <w:lvlJc w:val="left"/>
      <w:pPr>
        <w:ind w:left="1525" w:hanging="887"/>
        <w:jc w:val="left"/>
      </w:pPr>
      <w:rPr>
        <w:rFonts w:hint="default"/>
        <w:lang w:val="it-IT" w:eastAsia="en-US" w:bidi="ar-SA"/>
      </w:rPr>
    </w:lvl>
    <w:lvl w:ilvl="1">
      <w:start w:val="1"/>
      <w:numFmt w:val="decimal"/>
      <w:lvlText w:val="%1.%2"/>
      <w:lvlJc w:val="left"/>
      <w:pPr>
        <w:ind w:left="1525" w:hanging="887"/>
        <w:jc w:val="left"/>
      </w:pPr>
      <w:rPr>
        <w:rFonts w:hint="default"/>
        <w:lang w:val="it-IT" w:eastAsia="en-US" w:bidi="ar-SA"/>
      </w:rPr>
    </w:lvl>
    <w:lvl w:ilvl="2">
      <w:start w:val="3"/>
      <w:numFmt w:val="decimal"/>
      <w:lvlText w:val="%1.%2.%3"/>
      <w:lvlJc w:val="left"/>
      <w:pPr>
        <w:ind w:left="1525" w:hanging="887"/>
        <w:jc w:val="left"/>
      </w:pPr>
      <w:rPr>
        <w:rFonts w:hint="default"/>
        <w:lang w:val="it-IT" w:eastAsia="en-US" w:bidi="ar-SA"/>
      </w:rPr>
    </w:lvl>
    <w:lvl w:ilvl="3">
      <w:start w:val="2"/>
      <w:numFmt w:val="decimal"/>
      <w:lvlText w:val="%1.%2.%3.%4"/>
      <w:lvlJc w:val="left"/>
      <w:pPr>
        <w:ind w:left="1525" w:hanging="887"/>
        <w:jc w:val="right"/>
      </w:pPr>
      <w:rPr>
        <w:rFonts w:ascii="Times New Roman" w:eastAsia="Times New Roman" w:hAnsi="Times New Roman" w:cs="Times New Roman" w:hint="default"/>
        <w:b/>
        <w:bCs/>
        <w:i/>
        <w:iCs/>
        <w:w w:val="101"/>
        <w:sz w:val="21"/>
        <w:szCs w:val="21"/>
        <w:lang w:val="it-IT" w:eastAsia="en-US" w:bidi="ar-SA"/>
      </w:rPr>
    </w:lvl>
    <w:lvl w:ilvl="4">
      <w:start w:val="1"/>
      <w:numFmt w:val="lowerLetter"/>
      <w:lvlText w:val="%5)"/>
      <w:lvlJc w:val="left"/>
      <w:pPr>
        <w:ind w:left="1270" w:hanging="311"/>
        <w:jc w:val="left"/>
      </w:pPr>
      <w:rPr>
        <w:rFonts w:ascii="Times New Roman" w:eastAsia="Times New Roman" w:hAnsi="Times New Roman" w:cs="Times New Roman" w:hint="default"/>
        <w:b/>
        <w:bCs/>
        <w:i/>
        <w:iCs/>
        <w:w w:val="103"/>
        <w:sz w:val="19"/>
        <w:szCs w:val="19"/>
        <w:lang w:val="it-IT" w:eastAsia="en-US" w:bidi="ar-SA"/>
      </w:rPr>
    </w:lvl>
    <w:lvl w:ilvl="5">
      <w:numFmt w:val="bullet"/>
      <w:lvlText w:val="•"/>
      <w:lvlJc w:val="left"/>
      <w:pPr>
        <w:ind w:left="5377" w:hanging="311"/>
      </w:pPr>
      <w:rPr>
        <w:rFonts w:hint="default"/>
        <w:lang w:val="it-IT" w:eastAsia="en-US" w:bidi="ar-SA"/>
      </w:rPr>
    </w:lvl>
    <w:lvl w:ilvl="6">
      <w:numFmt w:val="bullet"/>
      <w:lvlText w:val="•"/>
      <w:lvlJc w:val="left"/>
      <w:pPr>
        <w:ind w:left="6342" w:hanging="311"/>
      </w:pPr>
      <w:rPr>
        <w:rFonts w:hint="default"/>
        <w:lang w:val="it-IT" w:eastAsia="en-US" w:bidi="ar-SA"/>
      </w:rPr>
    </w:lvl>
    <w:lvl w:ilvl="7">
      <w:numFmt w:val="bullet"/>
      <w:lvlText w:val="•"/>
      <w:lvlJc w:val="left"/>
      <w:pPr>
        <w:ind w:left="7306" w:hanging="311"/>
      </w:pPr>
      <w:rPr>
        <w:rFonts w:hint="default"/>
        <w:lang w:val="it-IT" w:eastAsia="en-US" w:bidi="ar-SA"/>
      </w:rPr>
    </w:lvl>
    <w:lvl w:ilvl="8">
      <w:numFmt w:val="bullet"/>
      <w:lvlText w:val="•"/>
      <w:lvlJc w:val="left"/>
      <w:pPr>
        <w:ind w:left="8271" w:hanging="311"/>
      </w:pPr>
      <w:rPr>
        <w:rFonts w:hint="default"/>
        <w:lang w:val="it-IT" w:eastAsia="en-US" w:bidi="ar-SA"/>
      </w:rPr>
    </w:lvl>
  </w:abstractNum>
  <w:abstractNum w:abstractNumId="4" w15:restartNumberingAfterBreak="0">
    <w:nsid w:val="0E063051"/>
    <w:multiLevelType w:val="hybridMultilevel"/>
    <w:tmpl w:val="097660EC"/>
    <w:lvl w:ilvl="0" w:tplc="04100011">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915BF8"/>
    <w:multiLevelType w:val="hybridMultilevel"/>
    <w:tmpl w:val="485C6F4C"/>
    <w:lvl w:ilvl="0" w:tplc="0410000F">
      <w:start w:val="1"/>
      <w:numFmt w:val="decimal"/>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0D4DD0"/>
    <w:multiLevelType w:val="hybridMultilevel"/>
    <w:tmpl w:val="CA2C9E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B00A55"/>
    <w:multiLevelType w:val="hybridMultilevel"/>
    <w:tmpl w:val="37C292DE"/>
    <w:lvl w:ilvl="0" w:tplc="4BF0C0B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F66F3E"/>
    <w:multiLevelType w:val="hybridMultilevel"/>
    <w:tmpl w:val="6CFC91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E457F85"/>
    <w:multiLevelType w:val="multilevel"/>
    <w:tmpl w:val="69487D14"/>
    <w:styleLink w:val="Capitolato"/>
    <w:lvl w:ilvl="0">
      <w:start w:val="1"/>
      <w:numFmt w:val="upperLetter"/>
      <w:lvlText w:val="PARTE %1 -"/>
      <w:lvlJc w:val="left"/>
      <w:pPr>
        <w:ind w:left="0" w:firstLine="0"/>
      </w:pPr>
      <w:rPr>
        <w:rFonts w:ascii="Arial" w:hAnsi="Arial" w:cs="Times New Roman" w:hint="default"/>
        <w:b/>
        <w:strike w:val="0"/>
        <w:dstrike w:val="0"/>
        <w:spacing w:val="0"/>
        <w:sz w:val="28"/>
        <w:u w:val="none"/>
        <w:effect w:val="none"/>
      </w:rPr>
    </w:lvl>
    <w:lvl w:ilvl="1">
      <w:start w:val="1"/>
      <w:numFmt w:val="decimal"/>
      <w:lvlText w:val="CAPO %2 -"/>
      <w:lvlJc w:val="left"/>
      <w:pPr>
        <w:ind w:left="0" w:firstLine="0"/>
      </w:pPr>
      <w:rPr>
        <w:rFonts w:ascii="Arial" w:hAnsi="Arial" w:cs="Times New Roman" w:hint="default"/>
        <w:sz w:val="28"/>
        <w:u w:val="single"/>
      </w:rPr>
    </w:lvl>
    <w:lvl w:ilvl="2">
      <w:start w:val="1"/>
      <w:numFmt w:val="decimal"/>
      <w:lvlText w:val="Art. %2.%3 -"/>
      <w:lvlJc w:val="left"/>
      <w:pPr>
        <w:ind w:left="0" w:firstLine="0"/>
      </w:pPr>
      <w:rPr>
        <w:rFonts w:ascii="Arial" w:hAnsi="Arial" w:cs="Times New Roman" w:hint="default"/>
        <w:b/>
        <w:strike w:val="0"/>
        <w:dstrike w:val="0"/>
        <w:sz w:val="24"/>
        <w:u w:val="none"/>
        <w:effect w:val="none"/>
      </w:rPr>
    </w:lvl>
    <w:lvl w:ilvl="3">
      <w:start w:val="1"/>
      <w:numFmt w:val="decimal"/>
      <w:lvlText w:val="%4."/>
      <w:lvlJc w:val="left"/>
      <w:pPr>
        <w:ind w:left="6404" w:hanging="360"/>
      </w:pPr>
    </w:lvl>
    <w:lvl w:ilvl="4">
      <w:start w:val="1"/>
      <w:numFmt w:val="lowerLetter"/>
      <w:lvlText w:val="%5."/>
      <w:lvlJc w:val="left"/>
      <w:pPr>
        <w:ind w:left="7124" w:hanging="360"/>
      </w:pPr>
    </w:lvl>
    <w:lvl w:ilvl="5">
      <w:start w:val="1"/>
      <w:numFmt w:val="lowerRoman"/>
      <w:lvlText w:val="%6."/>
      <w:lvlJc w:val="right"/>
      <w:pPr>
        <w:ind w:left="7844" w:hanging="180"/>
      </w:pPr>
    </w:lvl>
    <w:lvl w:ilvl="6">
      <w:start w:val="1"/>
      <w:numFmt w:val="decimal"/>
      <w:lvlText w:val="%7."/>
      <w:lvlJc w:val="left"/>
      <w:pPr>
        <w:ind w:left="8564" w:hanging="360"/>
      </w:pPr>
    </w:lvl>
    <w:lvl w:ilvl="7">
      <w:start w:val="1"/>
      <w:numFmt w:val="lowerLetter"/>
      <w:lvlText w:val="%8."/>
      <w:lvlJc w:val="left"/>
      <w:pPr>
        <w:ind w:left="9284" w:hanging="360"/>
      </w:pPr>
    </w:lvl>
    <w:lvl w:ilvl="8">
      <w:start w:val="1"/>
      <w:numFmt w:val="lowerRoman"/>
      <w:lvlText w:val="%9."/>
      <w:lvlJc w:val="right"/>
      <w:pPr>
        <w:ind w:left="10004" w:hanging="180"/>
      </w:pPr>
    </w:lvl>
  </w:abstractNum>
  <w:abstractNum w:abstractNumId="10" w15:restartNumberingAfterBreak="0">
    <w:nsid w:val="24A501BA"/>
    <w:multiLevelType w:val="hybridMultilevel"/>
    <w:tmpl w:val="FC54E88E"/>
    <w:lvl w:ilvl="0" w:tplc="2A124BCC">
      <w:numFmt w:val="bullet"/>
      <w:lvlText w:val="-"/>
      <w:lvlJc w:val="left"/>
      <w:pPr>
        <w:ind w:left="1003" w:hanging="360"/>
      </w:pPr>
      <w:rPr>
        <w:rFonts w:ascii="Times New Roman" w:hAnsi="Times New Roman" w:cs="Times New Roman" w:hint="default"/>
      </w:rPr>
    </w:lvl>
    <w:lvl w:ilvl="1" w:tplc="04100003">
      <w:start w:val="1"/>
      <w:numFmt w:val="bullet"/>
      <w:lvlText w:val="o"/>
      <w:lvlJc w:val="left"/>
      <w:pPr>
        <w:ind w:left="1723" w:hanging="360"/>
      </w:pPr>
      <w:rPr>
        <w:rFonts w:ascii="Courier New" w:hAnsi="Courier New" w:cs="Courier New" w:hint="default"/>
      </w:rPr>
    </w:lvl>
    <w:lvl w:ilvl="2" w:tplc="04100005">
      <w:start w:val="1"/>
      <w:numFmt w:val="bullet"/>
      <w:lvlText w:val=""/>
      <w:lvlJc w:val="left"/>
      <w:pPr>
        <w:ind w:left="2443" w:hanging="360"/>
      </w:pPr>
      <w:rPr>
        <w:rFonts w:ascii="Wingdings" w:hAnsi="Wingdings" w:hint="default"/>
      </w:rPr>
    </w:lvl>
    <w:lvl w:ilvl="3" w:tplc="04100001">
      <w:start w:val="1"/>
      <w:numFmt w:val="bullet"/>
      <w:lvlText w:val=""/>
      <w:lvlJc w:val="left"/>
      <w:pPr>
        <w:ind w:left="3163" w:hanging="360"/>
      </w:pPr>
      <w:rPr>
        <w:rFonts w:ascii="Symbol" w:hAnsi="Symbol" w:hint="default"/>
      </w:rPr>
    </w:lvl>
    <w:lvl w:ilvl="4" w:tplc="04100003">
      <w:start w:val="1"/>
      <w:numFmt w:val="bullet"/>
      <w:lvlText w:val="o"/>
      <w:lvlJc w:val="left"/>
      <w:pPr>
        <w:ind w:left="3883" w:hanging="360"/>
      </w:pPr>
      <w:rPr>
        <w:rFonts w:ascii="Courier New" w:hAnsi="Courier New" w:cs="Courier New" w:hint="default"/>
      </w:rPr>
    </w:lvl>
    <w:lvl w:ilvl="5" w:tplc="04100005">
      <w:start w:val="1"/>
      <w:numFmt w:val="bullet"/>
      <w:lvlText w:val=""/>
      <w:lvlJc w:val="left"/>
      <w:pPr>
        <w:ind w:left="4603" w:hanging="360"/>
      </w:pPr>
      <w:rPr>
        <w:rFonts w:ascii="Wingdings" w:hAnsi="Wingdings" w:hint="default"/>
      </w:rPr>
    </w:lvl>
    <w:lvl w:ilvl="6" w:tplc="04100001">
      <w:start w:val="1"/>
      <w:numFmt w:val="bullet"/>
      <w:lvlText w:val=""/>
      <w:lvlJc w:val="left"/>
      <w:pPr>
        <w:ind w:left="5323" w:hanging="360"/>
      </w:pPr>
      <w:rPr>
        <w:rFonts w:ascii="Symbol" w:hAnsi="Symbol" w:hint="default"/>
      </w:rPr>
    </w:lvl>
    <w:lvl w:ilvl="7" w:tplc="04100003">
      <w:start w:val="1"/>
      <w:numFmt w:val="bullet"/>
      <w:lvlText w:val="o"/>
      <w:lvlJc w:val="left"/>
      <w:pPr>
        <w:ind w:left="6043" w:hanging="360"/>
      </w:pPr>
      <w:rPr>
        <w:rFonts w:ascii="Courier New" w:hAnsi="Courier New" w:cs="Courier New" w:hint="default"/>
      </w:rPr>
    </w:lvl>
    <w:lvl w:ilvl="8" w:tplc="04100005">
      <w:start w:val="1"/>
      <w:numFmt w:val="bullet"/>
      <w:lvlText w:val=""/>
      <w:lvlJc w:val="left"/>
      <w:pPr>
        <w:ind w:left="6763" w:hanging="360"/>
      </w:pPr>
      <w:rPr>
        <w:rFonts w:ascii="Wingdings" w:hAnsi="Wingdings" w:hint="default"/>
      </w:rPr>
    </w:lvl>
  </w:abstractNum>
  <w:abstractNum w:abstractNumId="11" w15:restartNumberingAfterBreak="0">
    <w:nsid w:val="24ED47C7"/>
    <w:multiLevelType w:val="hybridMultilevel"/>
    <w:tmpl w:val="65B0A15A"/>
    <w:lvl w:ilvl="0" w:tplc="0410000D">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1334AE"/>
    <w:multiLevelType w:val="hybridMultilevel"/>
    <w:tmpl w:val="6CFC9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DA6F84"/>
    <w:multiLevelType w:val="hybridMultilevel"/>
    <w:tmpl w:val="07DCFB24"/>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A76D35"/>
    <w:multiLevelType w:val="hybridMultilevel"/>
    <w:tmpl w:val="9C7A7BF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073C68"/>
    <w:multiLevelType w:val="hybridMultilevel"/>
    <w:tmpl w:val="4A2877A6"/>
    <w:lvl w:ilvl="0" w:tplc="8166C582">
      <w:numFmt w:val="bullet"/>
      <w:lvlText w:val="-"/>
      <w:lvlJc w:val="left"/>
      <w:pPr>
        <w:ind w:left="653" w:hanging="311"/>
      </w:pPr>
      <w:rPr>
        <w:rFonts w:ascii="Times New Roman" w:eastAsia="Times New Roman" w:hAnsi="Times New Roman" w:cs="Times New Roman" w:hint="default"/>
        <w:b w:val="0"/>
        <w:bCs w:val="0"/>
        <w:i w:val="0"/>
        <w:iCs w:val="0"/>
        <w:w w:val="95"/>
        <w:sz w:val="21"/>
        <w:szCs w:val="21"/>
        <w:lang w:val="it-IT" w:eastAsia="en-US" w:bidi="ar-SA"/>
      </w:rPr>
    </w:lvl>
    <w:lvl w:ilvl="1" w:tplc="A8403706">
      <w:numFmt w:val="bullet"/>
      <w:lvlText w:val="•"/>
      <w:lvlJc w:val="left"/>
      <w:pPr>
        <w:ind w:left="1614" w:hanging="311"/>
      </w:pPr>
      <w:rPr>
        <w:rFonts w:hint="default"/>
        <w:lang w:val="it-IT" w:eastAsia="en-US" w:bidi="ar-SA"/>
      </w:rPr>
    </w:lvl>
    <w:lvl w:ilvl="2" w:tplc="4D6C97FA">
      <w:numFmt w:val="bullet"/>
      <w:lvlText w:val="•"/>
      <w:lvlJc w:val="left"/>
      <w:pPr>
        <w:ind w:left="2568" w:hanging="311"/>
      </w:pPr>
      <w:rPr>
        <w:rFonts w:hint="default"/>
        <w:lang w:val="it-IT" w:eastAsia="en-US" w:bidi="ar-SA"/>
      </w:rPr>
    </w:lvl>
    <w:lvl w:ilvl="3" w:tplc="FE56B052">
      <w:numFmt w:val="bullet"/>
      <w:lvlText w:val="•"/>
      <w:lvlJc w:val="left"/>
      <w:pPr>
        <w:ind w:left="3522" w:hanging="311"/>
      </w:pPr>
      <w:rPr>
        <w:rFonts w:hint="default"/>
        <w:lang w:val="it-IT" w:eastAsia="en-US" w:bidi="ar-SA"/>
      </w:rPr>
    </w:lvl>
    <w:lvl w:ilvl="4" w:tplc="BD003A2A">
      <w:numFmt w:val="bullet"/>
      <w:lvlText w:val="•"/>
      <w:lvlJc w:val="left"/>
      <w:pPr>
        <w:ind w:left="4476" w:hanging="311"/>
      </w:pPr>
      <w:rPr>
        <w:rFonts w:hint="default"/>
        <w:lang w:val="it-IT" w:eastAsia="en-US" w:bidi="ar-SA"/>
      </w:rPr>
    </w:lvl>
    <w:lvl w:ilvl="5" w:tplc="CC2A1116">
      <w:numFmt w:val="bullet"/>
      <w:lvlText w:val="•"/>
      <w:lvlJc w:val="left"/>
      <w:pPr>
        <w:ind w:left="5430" w:hanging="311"/>
      </w:pPr>
      <w:rPr>
        <w:rFonts w:hint="default"/>
        <w:lang w:val="it-IT" w:eastAsia="en-US" w:bidi="ar-SA"/>
      </w:rPr>
    </w:lvl>
    <w:lvl w:ilvl="6" w:tplc="EC46CB0A">
      <w:numFmt w:val="bullet"/>
      <w:lvlText w:val="•"/>
      <w:lvlJc w:val="left"/>
      <w:pPr>
        <w:ind w:left="6384" w:hanging="311"/>
      </w:pPr>
      <w:rPr>
        <w:rFonts w:hint="default"/>
        <w:lang w:val="it-IT" w:eastAsia="en-US" w:bidi="ar-SA"/>
      </w:rPr>
    </w:lvl>
    <w:lvl w:ilvl="7" w:tplc="EA7C2D7E">
      <w:numFmt w:val="bullet"/>
      <w:lvlText w:val="•"/>
      <w:lvlJc w:val="left"/>
      <w:pPr>
        <w:ind w:left="7338" w:hanging="311"/>
      </w:pPr>
      <w:rPr>
        <w:rFonts w:hint="default"/>
        <w:lang w:val="it-IT" w:eastAsia="en-US" w:bidi="ar-SA"/>
      </w:rPr>
    </w:lvl>
    <w:lvl w:ilvl="8" w:tplc="839A21B6">
      <w:numFmt w:val="bullet"/>
      <w:lvlText w:val="•"/>
      <w:lvlJc w:val="left"/>
      <w:pPr>
        <w:ind w:left="8292" w:hanging="311"/>
      </w:pPr>
      <w:rPr>
        <w:rFonts w:hint="default"/>
        <w:lang w:val="it-IT" w:eastAsia="en-US" w:bidi="ar-SA"/>
      </w:rPr>
    </w:lvl>
  </w:abstractNum>
  <w:abstractNum w:abstractNumId="16" w15:restartNumberingAfterBreak="0">
    <w:nsid w:val="3F880AFC"/>
    <w:multiLevelType w:val="hybridMultilevel"/>
    <w:tmpl w:val="6CFC9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F007CB"/>
    <w:multiLevelType w:val="hybridMultilevel"/>
    <w:tmpl w:val="61BA74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377712D"/>
    <w:multiLevelType w:val="hybridMultilevel"/>
    <w:tmpl w:val="292E2502"/>
    <w:lvl w:ilvl="0" w:tplc="4BF0C0B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BB151A"/>
    <w:multiLevelType w:val="hybridMultilevel"/>
    <w:tmpl w:val="5A280E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A513747"/>
    <w:multiLevelType w:val="hybridMultilevel"/>
    <w:tmpl w:val="C69A7A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5562EB"/>
    <w:multiLevelType w:val="hybridMultilevel"/>
    <w:tmpl w:val="286E7DF0"/>
    <w:lvl w:ilvl="0" w:tplc="4BF0C0B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C67713"/>
    <w:multiLevelType w:val="hybridMultilevel"/>
    <w:tmpl w:val="82266A86"/>
    <w:lvl w:ilvl="0" w:tplc="F9305412">
      <w:start w:val="1"/>
      <w:numFmt w:val="decimal"/>
      <w:pStyle w:val="Stile1-ART"/>
      <w:lvlText w:val="Art. 1.%1"/>
      <w:lvlJc w:val="left"/>
      <w:pPr>
        <w:ind w:left="360" w:hanging="360"/>
      </w:pPr>
      <w:rPr>
        <w:rFonts w:hint="default"/>
      </w:rPr>
    </w:lvl>
    <w:lvl w:ilvl="1" w:tplc="04100019">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23" w15:restartNumberingAfterBreak="0">
    <w:nsid w:val="4E001E54"/>
    <w:multiLevelType w:val="hybridMultilevel"/>
    <w:tmpl w:val="9FB2EC30"/>
    <w:lvl w:ilvl="0" w:tplc="BEC070A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BC302E"/>
    <w:multiLevelType w:val="hybridMultilevel"/>
    <w:tmpl w:val="0AF0DE3A"/>
    <w:lvl w:ilvl="0" w:tplc="A3881D56">
      <w:numFmt w:val="bullet"/>
      <w:lvlText w:val="-"/>
      <w:lvlJc w:val="left"/>
      <w:pPr>
        <w:ind w:left="720" w:hanging="360"/>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30771F"/>
    <w:multiLevelType w:val="hybridMultilevel"/>
    <w:tmpl w:val="45A2D108"/>
    <w:lvl w:ilvl="0" w:tplc="2A124BCC">
      <w:numFmt w:val="bullet"/>
      <w:lvlText w:val="-"/>
      <w:lvlJc w:val="left"/>
      <w:pPr>
        <w:ind w:left="1776" w:hanging="360"/>
      </w:pPr>
      <w:rPr>
        <w:rFonts w:ascii="Times New Roman" w:hAnsi="Times New Roman" w:cs="Times New Roman" w:hint="default"/>
      </w:rPr>
    </w:lvl>
    <w:lvl w:ilvl="1" w:tplc="04100003">
      <w:start w:val="1"/>
      <w:numFmt w:val="bullet"/>
      <w:lvlText w:val="o"/>
      <w:lvlJc w:val="left"/>
      <w:pPr>
        <w:ind w:left="2496" w:hanging="360"/>
      </w:pPr>
      <w:rPr>
        <w:rFonts w:ascii="Courier New" w:hAnsi="Courier New" w:cs="Courier New" w:hint="default"/>
      </w:rPr>
    </w:lvl>
    <w:lvl w:ilvl="2" w:tplc="04100005">
      <w:start w:val="1"/>
      <w:numFmt w:val="bullet"/>
      <w:lvlText w:val=""/>
      <w:lvlJc w:val="left"/>
      <w:pPr>
        <w:ind w:left="3216" w:hanging="360"/>
      </w:pPr>
      <w:rPr>
        <w:rFonts w:ascii="Wingdings" w:hAnsi="Wingdings" w:hint="default"/>
      </w:rPr>
    </w:lvl>
    <w:lvl w:ilvl="3" w:tplc="04100001">
      <w:start w:val="1"/>
      <w:numFmt w:val="bullet"/>
      <w:lvlText w:val=""/>
      <w:lvlJc w:val="left"/>
      <w:pPr>
        <w:ind w:left="3936" w:hanging="360"/>
      </w:pPr>
      <w:rPr>
        <w:rFonts w:ascii="Symbol" w:hAnsi="Symbol" w:hint="default"/>
      </w:rPr>
    </w:lvl>
    <w:lvl w:ilvl="4" w:tplc="04100003">
      <w:start w:val="1"/>
      <w:numFmt w:val="bullet"/>
      <w:lvlText w:val="o"/>
      <w:lvlJc w:val="left"/>
      <w:pPr>
        <w:ind w:left="4656" w:hanging="360"/>
      </w:pPr>
      <w:rPr>
        <w:rFonts w:ascii="Courier New" w:hAnsi="Courier New" w:cs="Courier New" w:hint="default"/>
      </w:rPr>
    </w:lvl>
    <w:lvl w:ilvl="5" w:tplc="04100005">
      <w:start w:val="1"/>
      <w:numFmt w:val="bullet"/>
      <w:lvlText w:val=""/>
      <w:lvlJc w:val="left"/>
      <w:pPr>
        <w:ind w:left="5376" w:hanging="360"/>
      </w:pPr>
      <w:rPr>
        <w:rFonts w:ascii="Wingdings" w:hAnsi="Wingdings" w:hint="default"/>
      </w:rPr>
    </w:lvl>
    <w:lvl w:ilvl="6" w:tplc="04100001">
      <w:start w:val="1"/>
      <w:numFmt w:val="bullet"/>
      <w:lvlText w:val=""/>
      <w:lvlJc w:val="left"/>
      <w:pPr>
        <w:ind w:left="6096" w:hanging="360"/>
      </w:pPr>
      <w:rPr>
        <w:rFonts w:ascii="Symbol" w:hAnsi="Symbol" w:hint="default"/>
      </w:rPr>
    </w:lvl>
    <w:lvl w:ilvl="7" w:tplc="04100003">
      <w:start w:val="1"/>
      <w:numFmt w:val="bullet"/>
      <w:lvlText w:val="o"/>
      <w:lvlJc w:val="left"/>
      <w:pPr>
        <w:ind w:left="6816" w:hanging="360"/>
      </w:pPr>
      <w:rPr>
        <w:rFonts w:ascii="Courier New" w:hAnsi="Courier New" w:cs="Courier New" w:hint="default"/>
      </w:rPr>
    </w:lvl>
    <w:lvl w:ilvl="8" w:tplc="04100005">
      <w:start w:val="1"/>
      <w:numFmt w:val="bullet"/>
      <w:lvlText w:val=""/>
      <w:lvlJc w:val="left"/>
      <w:pPr>
        <w:ind w:left="7536" w:hanging="360"/>
      </w:pPr>
      <w:rPr>
        <w:rFonts w:ascii="Wingdings" w:hAnsi="Wingdings" w:hint="default"/>
      </w:rPr>
    </w:lvl>
  </w:abstractNum>
  <w:abstractNum w:abstractNumId="26" w15:restartNumberingAfterBreak="0">
    <w:nsid w:val="51683D5C"/>
    <w:multiLevelType w:val="hybridMultilevel"/>
    <w:tmpl w:val="6CFC9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6D136F"/>
    <w:multiLevelType w:val="hybridMultilevel"/>
    <w:tmpl w:val="9EB877C6"/>
    <w:lvl w:ilvl="0" w:tplc="A3881D56">
      <w:numFmt w:val="bullet"/>
      <w:lvlText w:val="-"/>
      <w:lvlJc w:val="left"/>
      <w:pPr>
        <w:ind w:left="720" w:hanging="360"/>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E03CDB"/>
    <w:multiLevelType w:val="hybridMultilevel"/>
    <w:tmpl w:val="DEECA2BC"/>
    <w:lvl w:ilvl="0" w:tplc="4BF0C0B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6997203"/>
    <w:multiLevelType w:val="hybridMultilevel"/>
    <w:tmpl w:val="6FFC815C"/>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15:restartNumberingAfterBreak="0">
    <w:nsid w:val="56E54D1D"/>
    <w:multiLevelType w:val="hybridMultilevel"/>
    <w:tmpl w:val="14CC4A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F15AF8"/>
    <w:multiLevelType w:val="hybridMultilevel"/>
    <w:tmpl w:val="648CCC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0457459"/>
    <w:multiLevelType w:val="hybridMultilevel"/>
    <w:tmpl w:val="98DCBB80"/>
    <w:lvl w:ilvl="0" w:tplc="8D50A15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1276311"/>
    <w:multiLevelType w:val="hybridMultilevel"/>
    <w:tmpl w:val="992C92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637E2923"/>
    <w:multiLevelType w:val="hybridMultilevel"/>
    <w:tmpl w:val="991A0F2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15:restartNumberingAfterBreak="0">
    <w:nsid w:val="69F8116A"/>
    <w:multiLevelType w:val="hybridMultilevel"/>
    <w:tmpl w:val="797AB5B2"/>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36" w15:restartNumberingAfterBreak="0">
    <w:nsid w:val="6AD66062"/>
    <w:multiLevelType w:val="hybridMultilevel"/>
    <w:tmpl w:val="CAF0FDCC"/>
    <w:lvl w:ilvl="0" w:tplc="0410000B">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D676A48"/>
    <w:multiLevelType w:val="hybridMultilevel"/>
    <w:tmpl w:val="33B4E5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FE43F83"/>
    <w:multiLevelType w:val="hybridMultilevel"/>
    <w:tmpl w:val="67F24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1BC15C9"/>
    <w:multiLevelType w:val="hybridMultilevel"/>
    <w:tmpl w:val="E46EE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1F76E3A"/>
    <w:multiLevelType w:val="multilevel"/>
    <w:tmpl w:val="C9FE94FE"/>
    <w:lvl w:ilvl="0">
      <w:start w:val="1"/>
      <w:numFmt w:val="decimal"/>
      <w:pStyle w:val="Titolo1"/>
      <w:lvlText w:val="%1"/>
      <w:lvlJc w:val="left"/>
      <w:pPr>
        <w:ind w:left="432" w:hanging="432"/>
      </w:pPr>
    </w:lvl>
    <w:lvl w:ilvl="1">
      <w:start w:val="1"/>
      <w:numFmt w:val="decimal"/>
      <w:pStyle w:val="Titolo2"/>
      <w:lvlText w:val="%1.%2"/>
      <w:lvlJc w:val="left"/>
      <w:pPr>
        <w:ind w:left="1144"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1" w15:restartNumberingAfterBreak="0">
    <w:nsid w:val="7738673C"/>
    <w:multiLevelType w:val="hybridMultilevel"/>
    <w:tmpl w:val="6D34C0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3A4DA2"/>
    <w:multiLevelType w:val="hybridMultilevel"/>
    <w:tmpl w:val="38BE4940"/>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2D6217"/>
    <w:multiLevelType w:val="hybridMultilevel"/>
    <w:tmpl w:val="9530E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0083208">
    <w:abstractNumId w:val="40"/>
  </w:num>
  <w:num w:numId="2" w16cid:durableId="2036728791">
    <w:abstractNumId w:val="9"/>
  </w:num>
  <w:num w:numId="3" w16cid:durableId="314183314">
    <w:abstractNumId w:val="33"/>
  </w:num>
  <w:num w:numId="4" w16cid:durableId="1942495498">
    <w:abstractNumId w:val="25"/>
  </w:num>
  <w:num w:numId="5" w16cid:durableId="15899232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79902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456266">
    <w:abstractNumId w:val="10"/>
  </w:num>
  <w:num w:numId="8" w16cid:durableId="2050376981">
    <w:abstractNumId w:val="22"/>
  </w:num>
  <w:num w:numId="9" w16cid:durableId="1839954986">
    <w:abstractNumId w:val="14"/>
  </w:num>
  <w:num w:numId="10" w16cid:durableId="1713387293">
    <w:abstractNumId w:val="27"/>
  </w:num>
  <w:num w:numId="11" w16cid:durableId="1350063827">
    <w:abstractNumId w:val="1"/>
  </w:num>
  <w:num w:numId="12" w16cid:durableId="1320307737">
    <w:abstractNumId w:val="35"/>
  </w:num>
  <w:num w:numId="13" w16cid:durableId="1240211392">
    <w:abstractNumId w:val="32"/>
  </w:num>
  <w:num w:numId="14" w16cid:durableId="1183276139">
    <w:abstractNumId w:val="19"/>
  </w:num>
  <w:num w:numId="15" w16cid:durableId="1990091239">
    <w:abstractNumId w:val="42"/>
  </w:num>
  <w:num w:numId="16" w16cid:durableId="1343168207">
    <w:abstractNumId w:val="7"/>
  </w:num>
  <w:num w:numId="17" w16cid:durableId="30959852">
    <w:abstractNumId w:val="6"/>
  </w:num>
  <w:num w:numId="18" w16cid:durableId="1416197923">
    <w:abstractNumId w:val="18"/>
  </w:num>
  <w:num w:numId="19" w16cid:durableId="114250676">
    <w:abstractNumId w:val="43"/>
  </w:num>
  <w:num w:numId="20" w16cid:durableId="602147499">
    <w:abstractNumId w:val="38"/>
  </w:num>
  <w:num w:numId="21" w16cid:durableId="1347825087">
    <w:abstractNumId w:val="17"/>
  </w:num>
  <w:num w:numId="22" w16cid:durableId="1663193580">
    <w:abstractNumId w:val="13"/>
  </w:num>
  <w:num w:numId="23" w16cid:durableId="1624312747">
    <w:abstractNumId w:val="31"/>
  </w:num>
  <w:num w:numId="24" w16cid:durableId="1780023373">
    <w:abstractNumId w:val="21"/>
  </w:num>
  <w:num w:numId="25" w16cid:durableId="1496458253">
    <w:abstractNumId w:val="11"/>
  </w:num>
  <w:num w:numId="26" w16cid:durableId="1883781669">
    <w:abstractNumId w:val="37"/>
  </w:num>
  <w:num w:numId="27" w16cid:durableId="772556105">
    <w:abstractNumId w:val="20"/>
  </w:num>
  <w:num w:numId="28" w16cid:durableId="910894715">
    <w:abstractNumId w:val="41"/>
  </w:num>
  <w:num w:numId="29" w16cid:durableId="56392894">
    <w:abstractNumId w:val="28"/>
  </w:num>
  <w:num w:numId="30" w16cid:durableId="110055987">
    <w:abstractNumId w:val="5"/>
  </w:num>
  <w:num w:numId="31" w16cid:durableId="1220484024">
    <w:abstractNumId w:val="2"/>
  </w:num>
  <w:num w:numId="32" w16cid:durableId="871840690">
    <w:abstractNumId w:val="24"/>
  </w:num>
  <w:num w:numId="33" w16cid:durableId="1506673044">
    <w:abstractNumId w:val="4"/>
  </w:num>
  <w:num w:numId="34" w16cid:durableId="218900740">
    <w:abstractNumId w:val="8"/>
  </w:num>
  <w:num w:numId="35" w16cid:durableId="1078406186">
    <w:abstractNumId w:val="12"/>
  </w:num>
  <w:num w:numId="36" w16cid:durableId="1094280684">
    <w:abstractNumId w:val="26"/>
  </w:num>
  <w:num w:numId="37" w16cid:durableId="536159688">
    <w:abstractNumId w:val="16"/>
  </w:num>
  <w:num w:numId="38" w16cid:durableId="937787202">
    <w:abstractNumId w:val="36"/>
  </w:num>
  <w:num w:numId="39" w16cid:durableId="1090006057">
    <w:abstractNumId w:val="30"/>
  </w:num>
  <w:num w:numId="40" w16cid:durableId="1785150596">
    <w:abstractNumId w:val="23"/>
  </w:num>
  <w:num w:numId="41" w16cid:durableId="2081554893">
    <w:abstractNumId w:val="0"/>
  </w:num>
  <w:num w:numId="42" w16cid:durableId="1063943993">
    <w:abstractNumId w:val="39"/>
  </w:num>
  <w:num w:numId="43" w16cid:durableId="11214543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484021">
    <w:abstractNumId w:val="15"/>
  </w:num>
  <w:num w:numId="45" w16cid:durableId="614555373">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5A"/>
    <w:rsid w:val="000049A8"/>
    <w:rsid w:val="000155C5"/>
    <w:rsid w:val="00015B06"/>
    <w:rsid w:val="000172BC"/>
    <w:rsid w:val="00020468"/>
    <w:rsid w:val="0002306E"/>
    <w:rsid w:val="00027859"/>
    <w:rsid w:val="0003189E"/>
    <w:rsid w:val="000355F1"/>
    <w:rsid w:val="00036E50"/>
    <w:rsid w:val="0004072C"/>
    <w:rsid w:val="00040FA4"/>
    <w:rsid w:val="00047D87"/>
    <w:rsid w:val="00052B3F"/>
    <w:rsid w:val="000539A7"/>
    <w:rsid w:val="00054E33"/>
    <w:rsid w:val="00063584"/>
    <w:rsid w:val="00063E22"/>
    <w:rsid w:val="00067459"/>
    <w:rsid w:val="0007194D"/>
    <w:rsid w:val="00071CAC"/>
    <w:rsid w:val="00080239"/>
    <w:rsid w:val="00082BC5"/>
    <w:rsid w:val="0008546C"/>
    <w:rsid w:val="00086F86"/>
    <w:rsid w:val="000916DE"/>
    <w:rsid w:val="0009314D"/>
    <w:rsid w:val="000951D0"/>
    <w:rsid w:val="000953AF"/>
    <w:rsid w:val="000974C1"/>
    <w:rsid w:val="000A299C"/>
    <w:rsid w:val="000B2168"/>
    <w:rsid w:val="000C4C3E"/>
    <w:rsid w:val="000C58B8"/>
    <w:rsid w:val="000D0A71"/>
    <w:rsid w:val="000D24CC"/>
    <w:rsid w:val="000D295A"/>
    <w:rsid w:val="000E2231"/>
    <w:rsid w:val="000E754D"/>
    <w:rsid w:val="000F477E"/>
    <w:rsid w:val="000F6A8F"/>
    <w:rsid w:val="00100F7C"/>
    <w:rsid w:val="00102785"/>
    <w:rsid w:val="00103BEE"/>
    <w:rsid w:val="00105581"/>
    <w:rsid w:val="00105B8F"/>
    <w:rsid w:val="0011043D"/>
    <w:rsid w:val="00113430"/>
    <w:rsid w:val="001155BE"/>
    <w:rsid w:val="001164A9"/>
    <w:rsid w:val="001229EE"/>
    <w:rsid w:val="00124138"/>
    <w:rsid w:val="001243D7"/>
    <w:rsid w:val="001265EA"/>
    <w:rsid w:val="00132DC0"/>
    <w:rsid w:val="00137DE1"/>
    <w:rsid w:val="00147063"/>
    <w:rsid w:val="001511E0"/>
    <w:rsid w:val="00160576"/>
    <w:rsid w:val="00162A72"/>
    <w:rsid w:val="00162D21"/>
    <w:rsid w:val="001642AA"/>
    <w:rsid w:val="00170902"/>
    <w:rsid w:val="00175BCA"/>
    <w:rsid w:val="001760DF"/>
    <w:rsid w:val="001854B2"/>
    <w:rsid w:val="00187D83"/>
    <w:rsid w:val="00191B6C"/>
    <w:rsid w:val="00192753"/>
    <w:rsid w:val="00193BB6"/>
    <w:rsid w:val="00193D93"/>
    <w:rsid w:val="00195CB3"/>
    <w:rsid w:val="00197383"/>
    <w:rsid w:val="001A0186"/>
    <w:rsid w:val="001A5734"/>
    <w:rsid w:val="001A5FC2"/>
    <w:rsid w:val="001B536E"/>
    <w:rsid w:val="001B5389"/>
    <w:rsid w:val="001B6C26"/>
    <w:rsid w:val="001B7FBB"/>
    <w:rsid w:val="001C3378"/>
    <w:rsid w:val="001C5483"/>
    <w:rsid w:val="001D0B60"/>
    <w:rsid w:val="001D11B2"/>
    <w:rsid w:val="001E00E1"/>
    <w:rsid w:val="001E0B4A"/>
    <w:rsid w:val="001E10C5"/>
    <w:rsid w:val="001E2458"/>
    <w:rsid w:val="001E3085"/>
    <w:rsid w:val="001E3B9C"/>
    <w:rsid w:val="001E4702"/>
    <w:rsid w:val="001E7AA8"/>
    <w:rsid w:val="001F070B"/>
    <w:rsid w:val="001F4CEE"/>
    <w:rsid w:val="00214014"/>
    <w:rsid w:val="002173E4"/>
    <w:rsid w:val="00217F2F"/>
    <w:rsid w:val="00222080"/>
    <w:rsid w:val="00224840"/>
    <w:rsid w:val="00224B1F"/>
    <w:rsid w:val="002310EE"/>
    <w:rsid w:val="00237B29"/>
    <w:rsid w:val="00237C87"/>
    <w:rsid w:val="00242AFE"/>
    <w:rsid w:val="00253C84"/>
    <w:rsid w:val="00261E3F"/>
    <w:rsid w:val="00267010"/>
    <w:rsid w:val="00271E99"/>
    <w:rsid w:val="00271FB3"/>
    <w:rsid w:val="00280FCA"/>
    <w:rsid w:val="0028333E"/>
    <w:rsid w:val="00283B70"/>
    <w:rsid w:val="00285EE7"/>
    <w:rsid w:val="00286CBD"/>
    <w:rsid w:val="002870C4"/>
    <w:rsid w:val="00290F8A"/>
    <w:rsid w:val="00293A3F"/>
    <w:rsid w:val="002A4A6C"/>
    <w:rsid w:val="002B516F"/>
    <w:rsid w:val="002C1AFF"/>
    <w:rsid w:val="002C22EE"/>
    <w:rsid w:val="002C60C8"/>
    <w:rsid w:val="002D5226"/>
    <w:rsid w:val="002E0549"/>
    <w:rsid w:val="002E275F"/>
    <w:rsid w:val="002E7F0C"/>
    <w:rsid w:val="002F252E"/>
    <w:rsid w:val="002F3F16"/>
    <w:rsid w:val="002F4344"/>
    <w:rsid w:val="00314DD3"/>
    <w:rsid w:val="00315B28"/>
    <w:rsid w:val="00322F34"/>
    <w:rsid w:val="003264BC"/>
    <w:rsid w:val="003321CA"/>
    <w:rsid w:val="00334EE1"/>
    <w:rsid w:val="00336360"/>
    <w:rsid w:val="0034388F"/>
    <w:rsid w:val="0034438B"/>
    <w:rsid w:val="003443EF"/>
    <w:rsid w:val="00347DE9"/>
    <w:rsid w:val="00351F1F"/>
    <w:rsid w:val="00355D16"/>
    <w:rsid w:val="00356741"/>
    <w:rsid w:val="0036307B"/>
    <w:rsid w:val="00364077"/>
    <w:rsid w:val="00364C08"/>
    <w:rsid w:val="00371137"/>
    <w:rsid w:val="00371456"/>
    <w:rsid w:val="00371612"/>
    <w:rsid w:val="00372E19"/>
    <w:rsid w:val="003736C2"/>
    <w:rsid w:val="00380032"/>
    <w:rsid w:val="003838FA"/>
    <w:rsid w:val="0039379E"/>
    <w:rsid w:val="00393DB4"/>
    <w:rsid w:val="0039547C"/>
    <w:rsid w:val="00395710"/>
    <w:rsid w:val="003968B1"/>
    <w:rsid w:val="003A31F3"/>
    <w:rsid w:val="003A3BC5"/>
    <w:rsid w:val="003A4DCC"/>
    <w:rsid w:val="003A6061"/>
    <w:rsid w:val="003A6B1A"/>
    <w:rsid w:val="003A7EE1"/>
    <w:rsid w:val="003B2C3B"/>
    <w:rsid w:val="003C057E"/>
    <w:rsid w:val="003C1066"/>
    <w:rsid w:val="003C2EB8"/>
    <w:rsid w:val="003C3552"/>
    <w:rsid w:val="003C4BE0"/>
    <w:rsid w:val="003C620C"/>
    <w:rsid w:val="003D25C7"/>
    <w:rsid w:val="003D3491"/>
    <w:rsid w:val="003E40A0"/>
    <w:rsid w:val="003E5328"/>
    <w:rsid w:val="003F5195"/>
    <w:rsid w:val="003F5218"/>
    <w:rsid w:val="00402F38"/>
    <w:rsid w:val="00403491"/>
    <w:rsid w:val="004062C6"/>
    <w:rsid w:val="0040670E"/>
    <w:rsid w:val="00412F6E"/>
    <w:rsid w:val="00421722"/>
    <w:rsid w:val="00426358"/>
    <w:rsid w:val="00430E11"/>
    <w:rsid w:val="004339A8"/>
    <w:rsid w:val="00441A7E"/>
    <w:rsid w:val="00442610"/>
    <w:rsid w:val="00444A80"/>
    <w:rsid w:val="00444DBA"/>
    <w:rsid w:val="0044793D"/>
    <w:rsid w:val="00453E45"/>
    <w:rsid w:val="004558B0"/>
    <w:rsid w:val="00462472"/>
    <w:rsid w:val="00471250"/>
    <w:rsid w:val="00473036"/>
    <w:rsid w:val="00473656"/>
    <w:rsid w:val="00473A59"/>
    <w:rsid w:val="0047636F"/>
    <w:rsid w:val="0048045D"/>
    <w:rsid w:val="00480F4D"/>
    <w:rsid w:val="0048495A"/>
    <w:rsid w:val="0049156E"/>
    <w:rsid w:val="004941F9"/>
    <w:rsid w:val="00495C03"/>
    <w:rsid w:val="004A112A"/>
    <w:rsid w:val="004A3CD5"/>
    <w:rsid w:val="004A7328"/>
    <w:rsid w:val="004A7AEE"/>
    <w:rsid w:val="004B6538"/>
    <w:rsid w:val="004C1835"/>
    <w:rsid w:val="004D2370"/>
    <w:rsid w:val="004E020E"/>
    <w:rsid w:val="004E07F1"/>
    <w:rsid w:val="004E086B"/>
    <w:rsid w:val="004E2886"/>
    <w:rsid w:val="004E418B"/>
    <w:rsid w:val="004E7C62"/>
    <w:rsid w:val="004E7E4C"/>
    <w:rsid w:val="004F0D3E"/>
    <w:rsid w:val="004F3B7A"/>
    <w:rsid w:val="0050010D"/>
    <w:rsid w:val="00500AC9"/>
    <w:rsid w:val="00505F4A"/>
    <w:rsid w:val="0050645D"/>
    <w:rsid w:val="005147B5"/>
    <w:rsid w:val="00514C68"/>
    <w:rsid w:val="00517451"/>
    <w:rsid w:val="0052112D"/>
    <w:rsid w:val="00522EBA"/>
    <w:rsid w:val="00522F1C"/>
    <w:rsid w:val="00527307"/>
    <w:rsid w:val="0052792E"/>
    <w:rsid w:val="00530733"/>
    <w:rsid w:val="00532FDF"/>
    <w:rsid w:val="005337DE"/>
    <w:rsid w:val="00534B37"/>
    <w:rsid w:val="005427AE"/>
    <w:rsid w:val="00544B03"/>
    <w:rsid w:val="00544DAC"/>
    <w:rsid w:val="0055423E"/>
    <w:rsid w:val="005562B7"/>
    <w:rsid w:val="00557FAE"/>
    <w:rsid w:val="00573C6E"/>
    <w:rsid w:val="00574727"/>
    <w:rsid w:val="0057626C"/>
    <w:rsid w:val="0057686E"/>
    <w:rsid w:val="005817FD"/>
    <w:rsid w:val="005837FD"/>
    <w:rsid w:val="005862A3"/>
    <w:rsid w:val="00586AA4"/>
    <w:rsid w:val="005926CF"/>
    <w:rsid w:val="005970E6"/>
    <w:rsid w:val="00597C13"/>
    <w:rsid w:val="005A02A2"/>
    <w:rsid w:val="005A32D9"/>
    <w:rsid w:val="005B4CF9"/>
    <w:rsid w:val="005B6DBA"/>
    <w:rsid w:val="005C2F4F"/>
    <w:rsid w:val="005D272E"/>
    <w:rsid w:val="005E2C89"/>
    <w:rsid w:val="005E6195"/>
    <w:rsid w:val="005F1AF3"/>
    <w:rsid w:val="005F3E4B"/>
    <w:rsid w:val="005F69F4"/>
    <w:rsid w:val="005F6F37"/>
    <w:rsid w:val="005F7F29"/>
    <w:rsid w:val="00614836"/>
    <w:rsid w:val="00623748"/>
    <w:rsid w:val="00625471"/>
    <w:rsid w:val="006356FD"/>
    <w:rsid w:val="0064077E"/>
    <w:rsid w:val="00644F61"/>
    <w:rsid w:val="0064553A"/>
    <w:rsid w:val="00645E26"/>
    <w:rsid w:val="0064610E"/>
    <w:rsid w:val="00646B9E"/>
    <w:rsid w:val="00652951"/>
    <w:rsid w:val="00656670"/>
    <w:rsid w:val="00656C40"/>
    <w:rsid w:val="006706DC"/>
    <w:rsid w:val="00673074"/>
    <w:rsid w:val="00677818"/>
    <w:rsid w:val="006826DB"/>
    <w:rsid w:val="00684D4D"/>
    <w:rsid w:val="00686286"/>
    <w:rsid w:val="006966BF"/>
    <w:rsid w:val="006A1D4A"/>
    <w:rsid w:val="006A4B6B"/>
    <w:rsid w:val="006A677E"/>
    <w:rsid w:val="006B078A"/>
    <w:rsid w:val="006B0AC3"/>
    <w:rsid w:val="006B0B7A"/>
    <w:rsid w:val="006B2F78"/>
    <w:rsid w:val="006B37E0"/>
    <w:rsid w:val="006B6ADA"/>
    <w:rsid w:val="006C1097"/>
    <w:rsid w:val="006C1EB2"/>
    <w:rsid w:val="006C2386"/>
    <w:rsid w:val="006C25B1"/>
    <w:rsid w:val="006C2BB8"/>
    <w:rsid w:val="006C3FAF"/>
    <w:rsid w:val="006C7872"/>
    <w:rsid w:val="006D2101"/>
    <w:rsid w:val="006D2EAB"/>
    <w:rsid w:val="006D4102"/>
    <w:rsid w:val="006D526D"/>
    <w:rsid w:val="006D5792"/>
    <w:rsid w:val="006D6C12"/>
    <w:rsid w:val="006D6D56"/>
    <w:rsid w:val="006E1CB1"/>
    <w:rsid w:val="006E258A"/>
    <w:rsid w:val="006E28B8"/>
    <w:rsid w:val="006E39D6"/>
    <w:rsid w:val="006E4A8F"/>
    <w:rsid w:val="006F4F85"/>
    <w:rsid w:val="006F6DB0"/>
    <w:rsid w:val="00704ADF"/>
    <w:rsid w:val="00716654"/>
    <w:rsid w:val="00720218"/>
    <w:rsid w:val="00721DDF"/>
    <w:rsid w:val="00724795"/>
    <w:rsid w:val="007270DD"/>
    <w:rsid w:val="00727B71"/>
    <w:rsid w:val="007312BA"/>
    <w:rsid w:val="0073487A"/>
    <w:rsid w:val="00740EB6"/>
    <w:rsid w:val="0074343C"/>
    <w:rsid w:val="007461DD"/>
    <w:rsid w:val="00747C48"/>
    <w:rsid w:val="00752962"/>
    <w:rsid w:val="007575E6"/>
    <w:rsid w:val="00764501"/>
    <w:rsid w:val="00764CB7"/>
    <w:rsid w:val="00766700"/>
    <w:rsid w:val="00785AB5"/>
    <w:rsid w:val="00785EBC"/>
    <w:rsid w:val="007862F2"/>
    <w:rsid w:val="0078689E"/>
    <w:rsid w:val="00790C93"/>
    <w:rsid w:val="00790F8F"/>
    <w:rsid w:val="00792244"/>
    <w:rsid w:val="0079563A"/>
    <w:rsid w:val="00797894"/>
    <w:rsid w:val="007A145C"/>
    <w:rsid w:val="007A2339"/>
    <w:rsid w:val="007B1FEC"/>
    <w:rsid w:val="007B2338"/>
    <w:rsid w:val="007B453D"/>
    <w:rsid w:val="007C28D9"/>
    <w:rsid w:val="007C5DDC"/>
    <w:rsid w:val="007D2BF7"/>
    <w:rsid w:val="007D376E"/>
    <w:rsid w:val="007D48EE"/>
    <w:rsid w:val="007D59AF"/>
    <w:rsid w:val="007E22DD"/>
    <w:rsid w:val="007E39B0"/>
    <w:rsid w:val="007E66D1"/>
    <w:rsid w:val="007F2464"/>
    <w:rsid w:val="00800616"/>
    <w:rsid w:val="00803969"/>
    <w:rsid w:val="00804DCD"/>
    <w:rsid w:val="00806BAF"/>
    <w:rsid w:val="00810D17"/>
    <w:rsid w:val="00812F0C"/>
    <w:rsid w:val="00815C61"/>
    <w:rsid w:val="00816903"/>
    <w:rsid w:val="008172F9"/>
    <w:rsid w:val="00817E4D"/>
    <w:rsid w:val="008306EC"/>
    <w:rsid w:val="008363A6"/>
    <w:rsid w:val="00837BDE"/>
    <w:rsid w:val="00843AA6"/>
    <w:rsid w:val="00846F62"/>
    <w:rsid w:val="00853101"/>
    <w:rsid w:val="00853AAB"/>
    <w:rsid w:val="00855596"/>
    <w:rsid w:val="0086581C"/>
    <w:rsid w:val="0087252F"/>
    <w:rsid w:val="00881BBD"/>
    <w:rsid w:val="00884241"/>
    <w:rsid w:val="00884813"/>
    <w:rsid w:val="008967E7"/>
    <w:rsid w:val="00896F15"/>
    <w:rsid w:val="008A3BA0"/>
    <w:rsid w:val="008A5E73"/>
    <w:rsid w:val="008A695A"/>
    <w:rsid w:val="008C04F7"/>
    <w:rsid w:val="008C56F4"/>
    <w:rsid w:val="008D0C4B"/>
    <w:rsid w:val="008D5891"/>
    <w:rsid w:val="008E567C"/>
    <w:rsid w:val="008E6B32"/>
    <w:rsid w:val="008F0006"/>
    <w:rsid w:val="008F1241"/>
    <w:rsid w:val="008F3C10"/>
    <w:rsid w:val="008F6FA7"/>
    <w:rsid w:val="008F77AE"/>
    <w:rsid w:val="00902A36"/>
    <w:rsid w:val="0090452C"/>
    <w:rsid w:val="00911D14"/>
    <w:rsid w:val="00915C3D"/>
    <w:rsid w:val="00921881"/>
    <w:rsid w:val="00921C1A"/>
    <w:rsid w:val="00925086"/>
    <w:rsid w:val="00926CE1"/>
    <w:rsid w:val="00927E4D"/>
    <w:rsid w:val="009331F7"/>
    <w:rsid w:val="00934926"/>
    <w:rsid w:val="00936E7D"/>
    <w:rsid w:val="00937D7D"/>
    <w:rsid w:val="009403C4"/>
    <w:rsid w:val="00940F40"/>
    <w:rsid w:val="00944EEC"/>
    <w:rsid w:val="0094746E"/>
    <w:rsid w:val="009502A9"/>
    <w:rsid w:val="00950378"/>
    <w:rsid w:val="00951FAD"/>
    <w:rsid w:val="00952656"/>
    <w:rsid w:val="00954DA4"/>
    <w:rsid w:val="00954EAF"/>
    <w:rsid w:val="0095652E"/>
    <w:rsid w:val="00960DD8"/>
    <w:rsid w:val="00964271"/>
    <w:rsid w:val="0096514F"/>
    <w:rsid w:val="009665C7"/>
    <w:rsid w:val="00967931"/>
    <w:rsid w:val="00976366"/>
    <w:rsid w:val="009770AF"/>
    <w:rsid w:val="00986247"/>
    <w:rsid w:val="00986996"/>
    <w:rsid w:val="00996660"/>
    <w:rsid w:val="009A6C7E"/>
    <w:rsid w:val="009B40F8"/>
    <w:rsid w:val="009B4803"/>
    <w:rsid w:val="009B5D8E"/>
    <w:rsid w:val="009B7FE7"/>
    <w:rsid w:val="009C26F9"/>
    <w:rsid w:val="009C3C8B"/>
    <w:rsid w:val="009C4120"/>
    <w:rsid w:val="009C4CF0"/>
    <w:rsid w:val="009D30FA"/>
    <w:rsid w:val="009D59D3"/>
    <w:rsid w:val="009E2CE4"/>
    <w:rsid w:val="009E3F2B"/>
    <w:rsid w:val="009E4792"/>
    <w:rsid w:val="009F096B"/>
    <w:rsid w:val="00A039F2"/>
    <w:rsid w:val="00A05267"/>
    <w:rsid w:val="00A06A77"/>
    <w:rsid w:val="00A12034"/>
    <w:rsid w:val="00A12BEC"/>
    <w:rsid w:val="00A1590C"/>
    <w:rsid w:val="00A21588"/>
    <w:rsid w:val="00A235AC"/>
    <w:rsid w:val="00A27A85"/>
    <w:rsid w:val="00A33243"/>
    <w:rsid w:val="00A335C6"/>
    <w:rsid w:val="00A35508"/>
    <w:rsid w:val="00A36310"/>
    <w:rsid w:val="00A364FF"/>
    <w:rsid w:val="00A37152"/>
    <w:rsid w:val="00A40B90"/>
    <w:rsid w:val="00A411A9"/>
    <w:rsid w:val="00A4184E"/>
    <w:rsid w:val="00A41FCA"/>
    <w:rsid w:val="00A42676"/>
    <w:rsid w:val="00A46747"/>
    <w:rsid w:val="00A50551"/>
    <w:rsid w:val="00A53A03"/>
    <w:rsid w:val="00A53F29"/>
    <w:rsid w:val="00A5400B"/>
    <w:rsid w:val="00A55DBA"/>
    <w:rsid w:val="00A57AFA"/>
    <w:rsid w:val="00A57B01"/>
    <w:rsid w:val="00A65B6A"/>
    <w:rsid w:val="00A664B2"/>
    <w:rsid w:val="00A672BA"/>
    <w:rsid w:val="00A70692"/>
    <w:rsid w:val="00A737D7"/>
    <w:rsid w:val="00A767D5"/>
    <w:rsid w:val="00A84BD8"/>
    <w:rsid w:val="00A975AE"/>
    <w:rsid w:val="00AA01C3"/>
    <w:rsid w:val="00AA28C4"/>
    <w:rsid w:val="00AA75F9"/>
    <w:rsid w:val="00AB3FCE"/>
    <w:rsid w:val="00AB68F5"/>
    <w:rsid w:val="00AB79B9"/>
    <w:rsid w:val="00AC343B"/>
    <w:rsid w:val="00AC37F3"/>
    <w:rsid w:val="00AC39A6"/>
    <w:rsid w:val="00AD486A"/>
    <w:rsid w:val="00AD5FFE"/>
    <w:rsid w:val="00AE30C1"/>
    <w:rsid w:val="00AF17B6"/>
    <w:rsid w:val="00AF1D21"/>
    <w:rsid w:val="00AF3CC4"/>
    <w:rsid w:val="00AF4B4C"/>
    <w:rsid w:val="00AF531E"/>
    <w:rsid w:val="00AF6FCB"/>
    <w:rsid w:val="00B027A3"/>
    <w:rsid w:val="00B0487E"/>
    <w:rsid w:val="00B052E1"/>
    <w:rsid w:val="00B14151"/>
    <w:rsid w:val="00B152DE"/>
    <w:rsid w:val="00B17D20"/>
    <w:rsid w:val="00B2226F"/>
    <w:rsid w:val="00B250CD"/>
    <w:rsid w:val="00B2596B"/>
    <w:rsid w:val="00B41CEB"/>
    <w:rsid w:val="00B45F45"/>
    <w:rsid w:val="00B538FC"/>
    <w:rsid w:val="00B5728B"/>
    <w:rsid w:val="00B613C6"/>
    <w:rsid w:val="00B64D2D"/>
    <w:rsid w:val="00B72F06"/>
    <w:rsid w:val="00B72F50"/>
    <w:rsid w:val="00B74421"/>
    <w:rsid w:val="00B750C8"/>
    <w:rsid w:val="00B77268"/>
    <w:rsid w:val="00B8250C"/>
    <w:rsid w:val="00B83702"/>
    <w:rsid w:val="00B83EAC"/>
    <w:rsid w:val="00B8560C"/>
    <w:rsid w:val="00B866D7"/>
    <w:rsid w:val="00B91244"/>
    <w:rsid w:val="00B91919"/>
    <w:rsid w:val="00B96CA8"/>
    <w:rsid w:val="00B9738B"/>
    <w:rsid w:val="00BA0446"/>
    <w:rsid w:val="00BA0F9F"/>
    <w:rsid w:val="00BA1CBB"/>
    <w:rsid w:val="00BA2A61"/>
    <w:rsid w:val="00BA5EE8"/>
    <w:rsid w:val="00BA7CF5"/>
    <w:rsid w:val="00BB2379"/>
    <w:rsid w:val="00BB2B14"/>
    <w:rsid w:val="00BB5E2F"/>
    <w:rsid w:val="00BC4E4B"/>
    <w:rsid w:val="00BD680B"/>
    <w:rsid w:val="00BE1879"/>
    <w:rsid w:val="00BE1BCA"/>
    <w:rsid w:val="00BE760D"/>
    <w:rsid w:val="00BF198D"/>
    <w:rsid w:val="00BF269D"/>
    <w:rsid w:val="00BF3646"/>
    <w:rsid w:val="00BF596A"/>
    <w:rsid w:val="00BF7EB0"/>
    <w:rsid w:val="00C008D5"/>
    <w:rsid w:val="00C00E99"/>
    <w:rsid w:val="00C01B8C"/>
    <w:rsid w:val="00C02C0C"/>
    <w:rsid w:val="00C0300E"/>
    <w:rsid w:val="00C04725"/>
    <w:rsid w:val="00C0686E"/>
    <w:rsid w:val="00C14092"/>
    <w:rsid w:val="00C1528D"/>
    <w:rsid w:val="00C156C1"/>
    <w:rsid w:val="00C17227"/>
    <w:rsid w:val="00C33C7E"/>
    <w:rsid w:val="00C42B4E"/>
    <w:rsid w:val="00C44255"/>
    <w:rsid w:val="00C4708F"/>
    <w:rsid w:val="00C5051F"/>
    <w:rsid w:val="00C5443E"/>
    <w:rsid w:val="00C54A84"/>
    <w:rsid w:val="00C704C4"/>
    <w:rsid w:val="00C7258A"/>
    <w:rsid w:val="00C858F2"/>
    <w:rsid w:val="00C91D33"/>
    <w:rsid w:val="00C942FA"/>
    <w:rsid w:val="00C95F6F"/>
    <w:rsid w:val="00C972FB"/>
    <w:rsid w:val="00CB16B8"/>
    <w:rsid w:val="00CB7733"/>
    <w:rsid w:val="00CB7930"/>
    <w:rsid w:val="00CC32D2"/>
    <w:rsid w:val="00CC44A6"/>
    <w:rsid w:val="00CD2320"/>
    <w:rsid w:val="00CD70E5"/>
    <w:rsid w:val="00CE1918"/>
    <w:rsid w:val="00CE3116"/>
    <w:rsid w:val="00CE395C"/>
    <w:rsid w:val="00CE4A73"/>
    <w:rsid w:val="00CF36A4"/>
    <w:rsid w:val="00CF3E67"/>
    <w:rsid w:val="00CF5A52"/>
    <w:rsid w:val="00D00F07"/>
    <w:rsid w:val="00D037E5"/>
    <w:rsid w:val="00D04447"/>
    <w:rsid w:val="00D0778D"/>
    <w:rsid w:val="00D11EFE"/>
    <w:rsid w:val="00D15BBC"/>
    <w:rsid w:val="00D30351"/>
    <w:rsid w:val="00D31296"/>
    <w:rsid w:val="00D33BCE"/>
    <w:rsid w:val="00D41E51"/>
    <w:rsid w:val="00D4511B"/>
    <w:rsid w:val="00D453FC"/>
    <w:rsid w:val="00D607BF"/>
    <w:rsid w:val="00D635BE"/>
    <w:rsid w:val="00D64D86"/>
    <w:rsid w:val="00D65071"/>
    <w:rsid w:val="00D670A6"/>
    <w:rsid w:val="00D70408"/>
    <w:rsid w:val="00D71121"/>
    <w:rsid w:val="00D75EB1"/>
    <w:rsid w:val="00D76EC4"/>
    <w:rsid w:val="00D95705"/>
    <w:rsid w:val="00DA5D36"/>
    <w:rsid w:val="00DA6841"/>
    <w:rsid w:val="00DB1765"/>
    <w:rsid w:val="00DB24AE"/>
    <w:rsid w:val="00DB770C"/>
    <w:rsid w:val="00DC0F4A"/>
    <w:rsid w:val="00DC16AD"/>
    <w:rsid w:val="00DC46D0"/>
    <w:rsid w:val="00DC47DE"/>
    <w:rsid w:val="00DC5074"/>
    <w:rsid w:val="00DC5516"/>
    <w:rsid w:val="00DD1041"/>
    <w:rsid w:val="00DD2F19"/>
    <w:rsid w:val="00DD46E3"/>
    <w:rsid w:val="00DD483E"/>
    <w:rsid w:val="00DE33EE"/>
    <w:rsid w:val="00DE3FE3"/>
    <w:rsid w:val="00DE42B2"/>
    <w:rsid w:val="00DE5C9A"/>
    <w:rsid w:val="00DF2C9B"/>
    <w:rsid w:val="00DF630C"/>
    <w:rsid w:val="00DF6366"/>
    <w:rsid w:val="00E02DB1"/>
    <w:rsid w:val="00E05EFF"/>
    <w:rsid w:val="00E1077A"/>
    <w:rsid w:val="00E147E1"/>
    <w:rsid w:val="00E14AFE"/>
    <w:rsid w:val="00E152B3"/>
    <w:rsid w:val="00E16254"/>
    <w:rsid w:val="00E22068"/>
    <w:rsid w:val="00E2395E"/>
    <w:rsid w:val="00E23CC9"/>
    <w:rsid w:val="00E26B0C"/>
    <w:rsid w:val="00E34E48"/>
    <w:rsid w:val="00E4120E"/>
    <w:rsid w:val="00E41F0B"/>
    <w:rsid w:val="00E42A93"/>
    <w:rsid w:val="00E45F8B"/>
    <w:rsid w:val="00E46104"/>
    <w:rsid w:val="00E535C7"/>
    <w:rsid w:val="00E57C02"/>
    <w:rsid w:val="00E57E2F"/>
    <w:rsid w:val="00E57E50"/>
    <w:rsid w:val="00E6029E"/>
    <w:rsid w:val="00E61F7B"/>
    <w:rsid w:val="00E656FC"/>
    <w:rsid w:val="00E73E68"/>
    <w:rsid w:val="00E745A5"/>
    <w:rsid w:val="00E779E3"/>
    <w:rsid w:val="00E82170"/>
    <w:rsid w:val="00E86A7E"/>
    <w:rsid w:val="00E9126D"/>
    <w:rsid w:val="00E93A1E"/>
    <w:rsid w:val="00EA2380"/>
    <w:rsid w:val="00EA296A"/>
    <w:rsid w:val="00EB6588"/>
    <w:rsid w:val="00EC0579"/>
    <w:rsid w:val="00EC0984"/>
    <w:rsid w:val="00EC5BC6"/>
    <w:rsid w:val="00ED4FA6"/>
    <w:rsid w:val="00EE277E"/>
    <w:rsid w:val="00EE7341"/>
    <w:rsid w:val="00EF3027"/>
    <w:rsid w:val="00EF56CD"/>
    <w:rsid w:val="00F069A8"/>
    <w:rsid w:val="00F12CE1"/>
    <w:rsid w:val="00F13D90"/>
    <w:rsid w:val="00F14C82"/>
    <w:rsid w:val="00F17630"/>
    <w:rsid w:val="00F27E34"/>
    <w:rsid w:val="00F325C0"/>
    <w:rsid w:val="00F33902"/>
    <w:rsid w:val="00F37AEE"/>
    <w:rsid w:val="00F51117"/>
    <w:rsid w:val="00F526BC"/>
    <w:rsid w:val="00F57338"/>
    <w:rsid w:val="00F602D9"/>
    <w:rsid w:val="00F644D6"/>
    <w:rsid w:val="00F67571"/>
    <w:rsid w:val="00F67DC6"/>
    <w:rsid w:val="00F710A2"/>
    <w:rsid w:val="00F71774"/>
    <w:rsid w:val="00F7227B"/>
    <w:rsid w:val="00F727CA"/>
    <w:rsid w:val="00F72C4C"/>
    <w:rsid w:val="00F81A84"/>
    <w:rsid w:val="00F85D26"/>
    <w:rsid w:val="00F85F4B"/>
    <w:rsid w:val="00F87491"/>
    <w:rsid w:val="00F87803"/>
    <w:rsid w:val="00F940BE"/>
    <w:rsid w:val="00F96456"/>
    <w:rsid w:val="00F9716C"/>
    <w:rsid w:val="00FA0E6D"/>
    <w:rsid w:val="00FA33FE"/>
    <w:rsid w:val="00FA48B5"/>
    <w:rsid w:val="00FB092E"/>
    <w:rsid w:val="00FC153B"/>
    <w:rsid w:val="00FE03BC"/>
    <w:rsid w:val="00FE603C"/>
    <w:rsid w:val="00FE7AC4"/>
    <w:rsid w:val="00FF12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0BF0E"/>
  <w15:docId w15:val="{DF0F19FD-B790-4A33-A2BF-F6B7FB1B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0F4A"/>
    <w:pPr>
      <w:spacing w:before="120" w:after="0" w:line="360" w:lineRule="auto"/>
      <w:jc w:val="both"/>
    </w:pPr>
    <w:rPr>
      <w:rFonts w:ascii="Calibri" w:eastAsia="Times New Roman" w:hAnsi="Calibri" w:cs="Times New Roman"/>
      <w:sz w:val="24"/>
      <w:szCs w:val="24"/>
      <w:lang w:eastAsia="it-IT"/>
    </w:rPr>
  </w:style>
  <w:style w:type="paragraph" w:styleId="Titolo1">
    <w:name w:val="heading 1"/>
    <w:basedOn w:val="Normale"/>
    <w:next w:val="Normale"/>
    <w:link w:val="Titolo1Carattere"/>
    <w:qFormat/>
    <w:rsid w:val="00DC0F4A"/>
    <w:pPr>
      <w:keepNext/>
      <w:keepLines/>
      <w:numPr>
        <w:numId w:val="1"/>
      </w:numPr>
      <w:spacing w:before="480" w:after="120" w:line="276" w:lineRule="auto"/>
      <w:outlineLvl w:val="0"/>
    </w:pPr>
    <w:rPr>
      <w:rFonts w:asciiTheme="majorHAnsi" w:hAnsiTheme="majorHAnsi"/>
      <w:b/>
      <w:bCs/>
      <w:color w:val="0070C0"/>
      <w:kern w:val="28"/>
      <w:sz w:val="28"/>
      <w:szCs w:val="28"/>
    </w:rPr>
  </w:style>
  <w:style w:type="paragraph" w:styleId="Titolo2">
    <w:name w:val="heading 2"/>
    <w:basedOn w:val="Normale"/>
    <w:next w:val="Normale"/>
    <w:link w:val="Titolo2Carattere"/>
    <w:qFormat/>
    <w:rsid w:val="00DC0F4A"/>
    <w:pPr>
      <w:keepNext/>
      <w:numPr>
        <w:ilvl w:val="1"/>
        <w:numId w:val="1"/>
      </w:numPr>
      <w:spacing w:before="240" w:after="60" w:line="480" w:lineRule="auto"/>
      <w:outlineLvl w:val="1"/>
    </w:pPr>
    <w:rPr>
      <w:rFonts w:asciiTheme="majorHAnsi" w:hAnsiTheme="majorHAnsi"/>
      <w:b/>
      <w:bCs/>
      <w:color w:val="0070C0"/>
      <w:sz w:val="26"/>
      <w:szCs w:val="26"/>
    </w:rPr>
  </w:style>
  <w:style w:type="paragraph" w:styleId="Titolo3">
    <w:name w:val="heading 3"/>
    <w:basedOn w:val="Normale"/>
    <w:next w:val="Normale"/>
    <w:link w:val="Titolo3Carattere"/>
    <w:qFormat/>
    <w:rsid w:val="003443EF"/>
    <w:pPr>
      <w:keepNext/>
      <w:numPr>
        <w:ilvl w:val="2"/>
        <w:numId w:val="1"/>
      </w:numPr>
      <w:spacing w:before="240" w:after="120"/>
      <w:outlineLvl w:val="2"/>
    </w:pPr>
    <w:rPr>
      <w:rFonts w:asciiTheme="majorHAnsi" w:hAnsiTheme="majorHAnsi"/>
      <w:b/>
      <w:color w:val="1F497D" w:themeColor="text2"/>
      <w:sz w:val="22"/>
      <w:szCs w:val="22"/>
    </w:rPr>
  </w:style>
  <w:style w:type="paragraph" w:styleId="Titolo4">
    <w:name w:val="heading 4"/>
    <w:basedOn w:val="Normale"/>
    <w:next w:val="Normale"/>
    <w:link w:val="Titolo4Carattere"/>
    <w:semiHidden/>
    <w:unhideWhenUsed/>
    <w:qFormat/>
    <w:rsid w:val="00D3035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semiHidden/>
    <w:unhideWhenUsed/>
    <w:qFormat/>
    <w:rsid w:val="00D3035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semiHidden/>
    <w:unhideWhenUsed/>
    <w:qFormat/>
    <w:rsid w:val="00D3035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9"/>
    <w:semiHidden/>
    <w:unhideWhenUsed/>
    <w:qFormat/>
    <w:rsid w:val="00D3035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9"/>
    <w:semiHidden/>
    <w:unhideWhenUsed/>
    <w:qFormat/>
    <w:rsid w:val="00D3035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9"/>
    <w:semiHidden/>
    <w:unhideWhenUsed/>
    <w:qFormat/>
    <w:rsid w:val="00D3035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C0F4A"/>
    <w:rPr>
      <w:rFonts w:asciiTheme="majorHAnsi" w:eastAsia="Times New Roman" w:hAnsiTheme="majorHAnsi" w:cs="Times New Roman"/>
      <w:b/>
      <w:bCs/>
      <w:color w:val="0070C0"/>
      <w:kern w:val="28"/>
      <w:sz w:val="28"/>
      <w:szCs w:val="28"/>
      <w:lang w:eastAsia="it-IT"/>
    </w:rPr>
  </w:style>
  <w:style w:type="character" w:customStyle="1" w:styleId="Titolo2Carattere">
    <w:name w:val="Titolo 2 Carattere"/>
    <w:basedOn w:val="Carpredefinitoparagrafo"/>
    <w:link w:val="Titolo2"/>
    <w:rsid w:val="00DC0F4A"/>
    <w:rPr>
      <w:rFonts w:asciiTheme="majorHAnsi" w:eastAsia="Times New Roman" w:hAnsiTheme="majorHAnsi" w:cs="Times New Roman"/>
      <w:b/>
      <w:bCs/>
      <w:color w:val="0070C0"/>
      <w:sz w:val="26"/>
      <w:szCs w:val="26"/>
      <w:lang w:eastAsia="it-IT"/>
    </w:rPr>
  </w:style>
  <w:style w:type="character" w:customStyle="1" w:styleId="Titolo3Carattere">
    <w:name w:val="Titolo 3 Carattere"/>
    <w:basedOn w:val="Carpredefinitoparagrafo"/>
    <w:link w:val="Titolo3"/>
    <w:rsid w:val="003443EF"/>
    <w:rPr>
      <w:rFonts w:asciiTheme="majorHAnsi" w:eastAsia="Times New Roman" w:hAnsiTheme="majorHAnsi" w:cs="Times New Roman"/>
      <w:b/>
      <w:color w:val="1F497D" w:themeColor="text2"/>
      <w:lang w:eastAsia="it-IT"/>
    </w:rPr>
  </w:style>
  <w:style w:type="paragraph" w:styleId="Paragrafoelenco">
    <w:name w:val="List Paragraph"/>
    <w:aliases w:val="Paragrafo elenco livello 1,Paragrafo elenco1,titolo 2"/>
    <w:basedOn w:val="Normale"/>
    <w:link w:val="ParagrafoelencoCarattere"/>
    <w:uiPriority w:val="1"/>
    <w:qFormat/>
    <w:rsid w:val="000D295A"/>
    <w:pPr>
      <w:ind w:left="720"/>
      <w:contextualSpacing/>
    </w:pPr>
  </w:style>
  <w:style w:type="paragraph" w:styleId="Testofumetto">
    <w:name w:val="Balloon Text"/>
    <w:basedOn w:val="Normale"/>
    <w:link w:val="TestofumettoCarattere"/>
    <w:uiPriority w:val="99"/>
    <w:semiHidden/>
    <w:unhideWhenUsed/>
    <w:rsid w:val="000D29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295A"/>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453E45"/>
    <w:pPr>
      <w:tabs>
        <w:tab w:val="center" w:pos="4819"/>
        <w:tab w:val="right" w:pos="9638"/>
      </w:tabs>
    </w:pPr>
  </w:style>
  <w:style w:type="character" w:customStyle="1" w:styleId="IntestazioneCarattere">
    <w:name w:val="Intestazione Carattere"/>
    <w:basedOn w:val="Carpredefinitoparagrafo"/>
    <w:link w:val="Intestazione"/>
    <w:uiPriority w:val="99"/>
    <w:rsid w:val="00453E45"/>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453E45"/>
    <w:pPr>
      <w:tabs>
        <w:tab w:val="center" w:pos="4819"/>
        <w:tab w:val="right" w:pos="9638"/>
      </w:tabs>
    </w:pPr>
  </w:style>
  <w:style w:type="character" w:customStyle="1" w:styleId="PidipaginaCarattere">
    <w:name w:val="Piè di pagina Carattere"/>
    <w:basedOn w:val="Carpredefinitoparagrafo"/>
    <w:link w:val="Pidipagina"/>
    <w:rsid w:val="00453E45"/>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unhideWhenUsed/>
    <w:qFormat/>
    <w:rsid w:val="00BA2A61"/>
    <w:pPr>
      <w:numPr>
        <w:numId w:val="0"/>
      </w:numPr>
      <w:spacing w:after="0"/>
      <w:jc w:val="left"/>
      <w:outlineLvl w:val="9"/>
    </w:pPr>
    <w:rPr>
      <w:rFonts w:eastAsiaTheme="majorEastAsia" w:cstheme="majorBidi"/>
      <w:color w:val="365F91" w:themeColor="accent1" w:themeShade="BF"/>
      <w:kern w:val="0"/>
      <w:lang w:eastAsia="en-US"/>
    </w:rPr>
  </w:style>
  <w:style w:type="paragraph" w:styleId="Sommario1">
    <w:name w:val="toc 1"/>
    <w:basedOn w:val="Normale"/>
    <w:next w:val="Normale"/>
    <w:autoRedefine/>
    <w:uiPriority w:val="39"/>
    <w:unhideWhenUsed/>
    <w:rsid w:val="00815C61"/>
    <w:pPr>
      <w:tabs>
        <w:tab w:val="right" w:leader="dot" w:pos="9488"/>
      </w:tabs>
      <w:spacing w:after="100"/>
    </w:pPr>
    <w:rPr>
      <w:rFonts w:asciiTheme="minorHAnsi" w:hAnsiTheme="minorHAnsi" w:cstheme="minorHAnsi"/>
      <w:b/>
      <w:noProof/>
      <w:sz w:val="22"/>
      <w:szCs w:val="22"/>
    </w:rPr>
  </w:style>
  <w:style w:type="character" w:styleId="Collegamentoipertestuale">
    <w:name w:val="Hyperlink"/>
    <w:basedOn w:val="Carpredefinitoparagrafo"/>
    <w:uiPriority w:val="99"/>
    <w:unhideWhenUsed/>
    <w:rsid w:val="00BA2A61"/>
    <w:rPr>
      <w:color w:val="0000FF" w:themeColor="hyperlink"/>
      <w:u w:val="single"/>
    </w:rPr>
  </w:style>
  <w:style w:type="character" w:customStyle="1" w:styleId="Titolo4Carattere">
    <w:name w:val="Titolo 4 Carattere"/>
    <w:basedOn w:val="Carpredefinitoparagrafo"/>
    <w:link w:val="Titolo4"/>
    <w:semiHidden/>
    <w:rsid w:val="00D30351"/>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semiHidden/>
    <w:rsid w:val="00D30351"/>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semiHidden/>
    <w:rsid w:val="00D30351"/>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9"/>
    <w:semiHidden/>
    <w:rsid w:val="00D30351"/>
    <w:rPr>
      <w:rFonts w:asciiTheme="majorHAnsi" w:eastAsiaTheme="majorEastAsia" w:hAnsiTheme="majorHAnsi" w:cstheme="majorBidi"/>
      <w:i/>
      <w:iCs/>
      <w:color w:val="404040" w:themeColor="text1" w:themeTint="BF"/>
      <w:sz w:val="24"/>
      <w:szCs w:val="24"/>
      <w:lang w:eastAsia="it-IT"/>
    </w:rPr>
  </w:style>
  <w:style w:type="character" w:customStyle="1" w:styleId="Titolo8Carattere">
    <w:name w:val="Titolo 8 Carattere"/>
    <w:basedOn w:val="Carpredefinitoparagrafo"/>
    <w:link w:val="Titolo8"/>
    <w:uiPriority w:val="99"/>
    <w:semiHidden/>
    <w:rsid w:val="00D30351"/>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9"/>
    <w:semiHidden/>
    <w:rsid w:val="00D30351"/>
    <w:rPr>
      <w:rFonts w:asciiTheme="majorHAnsi" w:eastAsiaTheme="majorEastAsia" w:hAnsiTheme="majorHAnsi" w:cstheme="majorBidi"/>
      <w:i/>
      <w:iCs/>
      <w:color w:val="404040" w:themeColor="text1" w:themeTint="BF"/>
      <w:sz w:val="20"/>
      <w:szCs w:val="20"/>
      <w:lang w:eastAsia="it-IT"/>
    </w:rPr>
  </w:style>
  <w:style w:type="paragraph" w:styleId="Sommario2">
    <w:name w:val="toc 2"/>
    <w:basedOn w:val="Normale"/>
    <w:next w:val="Normale"/>
    <w:autoRedefine/>
    <w:uiPriority w:val="39"/>
    <w:unhideWhenUsed/>
    <w:rsid w:val="00054E33"/>
    <w:pPr>
      <w:tabs>
        <w:tab w:val="left" w:pos="1440"/>
        <w:tab w:val="right" w:leader="dot" w:pos="9488"/>
      </w:tabs>
      <w:spacing w:after="100"/>
      <w:ind w:left="240" w:right="426"/>
    </w:pPr>
    <w:rPr>
      <w:rFonts w:ascii="Times New Roman" w:hAnsi="Times New Roman"/>
    </w:rPr>
  </w:style>
  <w:style w:type="character" w:styleId="Numeropagina">
    <w:name w:val="page number"/>
    <w:basedOn w:val="Carpredefinitoparagrafo"/>
    <w:rsid w:val="00DD483E"/>
  </w:style>
  <w:style w:type="table" w:styleId="Grigliatabella">
    <w:name w:val="Table Grid"/>
    <w:basedOn w:val="Tabellanormale"/>
    <w:uiPriority w:val="59"/>
    <w:rsid w:val="00DD483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Carpredefinitoparagrafo"/>
    <w:rsid w:val="008306EC"/>
    <w:rPr>
      <w:rFonts w:ascii="Calibri" w:hAnsi="Calibri" w:hint="default"/>
      <w:b w:val="0"/>
      <w:bCs w:val="0"/>
      <w:i w:val="0"/>
      <w:iCs w:val="0"/>
      <w:color w:val="000000"/>
      <w:sz w:val="24"/>
      <w:szCs w:val="24"/>
    </w:rPr>
  </w:style>
  <w:style w:type="paragraph" w:styleId="Sommario3">
    <w:name w:val="toc 3"/>
    <w:basedOn w:val="Normale"/>
    <w:next w:val="Normale"/>
    <w:autoRedefine/>
    <w:uiPriority w:val="39"/>
    <w:unhideWhenUsed/>
    <w:rsid w:val="00B2226F"/>
    <w:pPr>
      <w:spacing w:after="100"/>
      <w:ind w:left="480"/>
    </w:pPr>
    <w:rPr>
      <w:rFonts w:ascii="Times New Roman" w:hAnsi="Times New Roman"/>
    </w:rPr>
  </w:style>
  <w:style w:type="paragraph" w:styleId="Testonormale">
    <w:name w:val="Plain Text"/>
    <w:basedOn w:val="Normale"/>
    <w:link w:val="TestonormaleCarattere"/>
    <w:uiPriority w:val="99"/>
    <w:unhideWhenUsed/>
    <w:rsid w:val="00BA5EE8"/>
    <w:pPr>
      <w:spacing w:before="0" w:line="240" w:lineRule="auto"/>
      <w:jc w:val="left"/>
    </w:pPr>
    <w:rPr>
      <w:rFonts w:ascii="Consolas" w:eastAsiaTheme="minorHAnsi" w:hAnsi="Consolas" w:cs="Consolas"/>
      <w:sz w:val="21"/>
      <w:szCs w:val="21"/>
      <w:lang w:eastAsia="en-US"/>
    </w:rPr>
  </w:style>
  <w:style w:type="character" w:customStyle="1" w:styleId="TestonormaleCarattere">
    <w:name w:val="Testo normale Carattere"/>
    <w:basedOn w:val="Carpredefinitoparagrafo"/>
    <w:link w:val="Testonormale"/>
    <w:uiPriority w:val="99"/>
    <w:rsid w:val="00BA5EE8"/>
    <w:rPr>
      <w:rFonts w:ascii="Consolas" w:hAnsi="Consolas" w:cs="Consolas"/>
      <w:sz w:val="21"/>
      <w:szCs w:val="21"/>
    </w:rPr>
  </w:style>
  <w:style w:type="paragraph" w:styleId="NormaleWeb">
    <w:name w:val="Normal (Web)"/>
    <w:basedOn w:val="Normale"/>
    <w:uiPriority w:val="99"/>
    <w:unhideWhenUsed/>
    <w:rsid w:val="00817E4D"/>
    <w:pPr>
      <w:spacing w:before="100" w:beforeAutospacing="1" w:after="100" w:afterAutospacing="1" w:line="240" w:lineRule="auto"/>
      <w:jc w:val="left"/>
    </w:pPr>
    <w:rPr>
      <w:rFonts w:ascii="Times New Roman" w:hAnsi="Times New Roman"/>
    </w:rPr>
  </w:style>
  <w:style w:type="character" w:customStyle="1" w:styleId="standard2Carattere1">
    <w:name w:val="standard2 Carattere1"/>
    <w:link w:val="standard2"/>
    <w:locked/>
    <w:rsid w:val="00817E4D"/>
    <w:rPr>
      <w:rFonts w:ascii="Times New Roman" w:hAnsi="Times New Roman" w:cs="Times New Roman"/>
      <w:color w:val="000000"/>
      <w:sz w:val="24"/>
      <w:lang w:val="x-none" w:eastAsia="x-none"/>
    </w:rPr>
  </w:style>
  <w:style w:type="paragraph" w:customStyle="1" w:styleId="standard2">
    <w:name w:val="standard2"/>
    <w:basedOn w:val="Normale"/>
    <w:link w:val="standard2Carattere1"/>
    <w:qFormat/>
    <w:rsid w:val="00817E4D"/>
    <w:pPr>
      <w:spacing w:before="0" w:line="480" w:lineRule="auto"/>
      <w:ind w:left="1474" w:right="1644"/>
    </w:pPr>
    <w:rPr>
      <w:rFonts w:ascii="Times New Roman" w:eastAsiaTheme="minorHAnsi" w:hAnsi="Times New Roman"/>
      <w:color w:val="000000"/>
      <w:szCs w:val="22"/>
      <w:lang w:val="x-none" w:eastAsia="x-none"/>
    </w:rPr>
  </w:style>
  <w:style w:type="paragraph" w:customStyle="1" w:styleId="standard">
    <w:name w:val="standard"/>
    <w:basedOn w:val="Normale"/>
    <w:uiPriority w:val="99"/>
    <w:rsid w:val="00817E4D"/>
    <w:pPr>
      <w:spacing w:before="0" w:line="480" w:lineRule="atLeast"/>
      <w:ind w:left="1474" w:right="1644" w:firstLine="680"/>
    </w:pPr>
    <w:rPr>
      <w:rFonts w:ascii="Times New Roman" w:hAnsi="Times New Roman"/>
      <w:color w:val="000000"/>
      <w:szCs w:val="20"/>
    </w:rPr>
  </w:style>
  <w:style w:type="paragraph" w:customStyle="1" w:styleId="Data1">
    <w:name w:val="Data1"/>
    <w:basedOn w:val="Normale"/>
    <w:next w:val="Normale"/>
    <w:uiPriority w:val="99"/>
    <w:rsid w:val="00817E4D"/>
    <w:pPr>
      <w:spacing w:before="0" w:line="240" w:lineRule="auto"/>
      <w:jc w:val="left"/>
    </w:pPr>
    <w:rPr>
      <w:rFonts w:ascii="Times New Roman" w:hAnsi="Times New Roman"/>
      <w:sz w:val="20"/>
      <w:szCs w:val="20"/>
    </w:rPr>
  </w:style>
  <w:style w:type="paragraph" w:customStyle="1" w:styleId="Default">
    <w:name w:val="Default"/>
    <w:rsid w:val="0064077E"/>
    <w:pPr>
      <w:autoSpaceDE w:val="0"/>
      <w:autoSpaceDN w:val="0"/>
      <w:adjustRightInd w:val="0"/>
      <w:spacing w:after="0" w:line="240" w:lineRule="auto"/>
    </w:pPr>
    <w:rPr>
      <w:rFonts w:ascii="Times New Roman" w:hAnsi="Times New Roman" w:cs="Times New Roman"/>
      <w:color w:val="000000"/>
      <w:sz w:val="24"/>
      <w:szCs w:val="24"/>
    </w:rPr>
  </w:style>
  <w:style w:type="character" w:styleId="Menzionenonrisolta">
    <w:name w:val="Unresolved Mention"/>
    <w:basedOn w:val="Carpredefinitoparagrafo"/>
    <w:uiPriority w:val="99"/>
    <w:semiHidden/>
    <w:unhideWhenUsed/>
    <w:rsid w:val="006E1CB1"/>
    <w:rPr>
      <w:color w:val="605E5C"/>
      <w:shd w:val="clear" w:color="auto" w:fill="E1DFDD"/>
    </w:rPr>
  </w:style>
  <w:style w:type="character" w:styleId="Collegamentovisitato">
    <w:name w:val="FollowedHyperlink"/>
    <w:semiHidden/>
    <w:unhideWhenUsed/>
    <w:rsid w:val="00237B29"/>
    <w:rPr>
      <w:color w:val="800080"/>
      <w:u w:val="single"/>
    </w:rPr>
  </w:style>
  <w:style w:type="paragraph" w:customStyle="1" w:styleId="msonormal0">
    <w:name w:val="msonormal"/>
    <w:basedOn w:val="Normale"/>
    <w:uiPriority w:val="99"/>
    <w:rsid w:val="00237B29"/>
    <w:pPr>
      <w:spacing w:before="100" w:beforeAutospacing="1" w:after="100" w:afterAutospacing="1" w:line="240" w:lineRule="auto"/>
      <w:jc w:val="left"/>
    </w:pPr>
    <w:rPr>
      <w:rFonts w:ascii="Times New Roman" w:hAnsi="Times New Roman"/>
    </w:rPr>
  </w:style>
  <w:style w:type="paragraph" w:styleId="Sommario4">
    <w:name w:val="toc 4"/>
    <w:basedOn w:val="Normale"/>
    <w:next w:val="Normale"/>
    <w:autoRedefine/>
    <w:uiPriority w:val="39"/>
    <w:unhideWhenUsed/>
    <w:rsid w:val="00237B29"/>
    <w:pPr>
      <w:spacing w:before="0" w:line="240" w:lineRule="auto"/>
      <w:ind w:left="720"/>
      <w:jc w:val="left"/>
    </w:pPr>
    <w:rPr>
      <w:rFonts w:ascii="Times New Roman" w:hAnsi="Times New Roman"/>
    </w:rPr>
  </w:style>
  <w:style w:type="paragraph" w:styleId="Sommario5">
    <w:name w:val="toc 5"/>
    <w:basedOn w:val="Normale"/>
    <w:next w:val="Normale"/>
    <w:autoRedefine/>
    <w:uiPriority w:val="39"/>
    <w:unhideWhenUsed/>
    <w:rsid w:val="00237B29"/>
    <w:pPr>
      <w:spacing w:before="0" w:line="240" w:lineRule="auto"/>
      <w:ind w:left="960"/>
      <w:jc w:val="left"/>
    </w:pPr>
    <w:rPr>
      <w:rFonts w:ascii="Times New Roman" w:hAnsi="Times New Roman"/>
    </w:rPr>
  </w:style>
  <w:style w:type="paragraph" w:styleId="Sommario6">
    <w:name w:val="toc 6"/>
    <w:basedOn w:val="Normale"/>
    <w:next w:val="Normale"/>
    <w:autoRedefine/>
    <w:uiPriority w:val="39"/>
    <w:unhideWhenUsed/>
    <w:rsid w:val="00237B29"/>
    <w:pPr>
      <w:spacing w:before="0" w:line="240" w:lineRule="auto"/>
      <w:ind w:left="1200"/>
      <w:jc w:val="left"/>
    </w:pPr>
    <w:rPr>
      <w:rFonts w:ascii="Times New Roman" w:hAnsi="Times New Roman"/>
    </w:rPr>
  </w:style>
  <w:style w:type="paragraph" w:styleId="Sommario7">
    <w:name w:val="toc 7"/>
    <w:basedOn w:val="Normale"/>
    <w:next w:val="Normale"/>
    <w:autoRedefine/>
    <w:uiPriority w:val="39"/>
    <w:unhideWhenUsed/>
    <w:rsid w:val="00237B29"/>
    <w:pPr>
      <w:spacing w:before="0" w:line="240" w:lineRule="auto"/>
      <w:ind w:left="1440"/>
      <w:jc w:val="left"/>
    </w:pPr>
    <w:rPr>
      <w:rFonts w:ascii="Times New Roman" w:hAnsi="Times New Roman"/>
    </w:rPr>
  </w:style>
  <w:style w:type="paragraph" w:styleId="Sommario8">
    <w:name w:val="toc 8"/>
    <w:basedOn w:val="Normale"/>
    <w:next w:val="Normale"/>
    <w:autoRedefine/>
    <w:uiPriority w:val="39"/>
    <w:unhideWhenUsed/>
    <w:rsid w:val="00237B29"/>
    <w:pPr>
      <w:spacing w:before="0" w:line="240" w:lineRule="auto"/>
      <w:ind w:left="1680"/>
      <w:jc w:val="left"/>
    </w:pPr>
    <w:rPr>
      <w:rFonts w:ascii="Times New Roman" w:hAnsi="Times New Roman"/>
    </w:rPr>
  </w:style>
  <w:style w:type="paragraph" w:styleId="Sommario9">
    <w:name w:val="toc 9"/>
    <w:basedOn w:val="Normale"/>
    <w:next w:val="Normale"/>
    <w:autoRedefine/>
    <w:uiPriority w:val="39"/>
    <w:unhideWhenUsed/>
    <w:rsid w:val="00237B29"/>
    <w:pPr>
      <w:spacing w:before="0" w:line="240" w:lineRule="auto"/>
      <w:ind w:left="1920"/>
      <w:jc w:val="left"/>
    </w:pPr>
    <w:rPr>
      <w:rFonts w:ascii="Times New Roman" w:hAnsi="Times New Roman"/>
    </w:rPr>
  </w:style>
  <w:style w:type="paragraph" w:styleId="Testocommento">
    <w:name w:val="annotation text"/>
    <w:basedOn w:val="Normale"/>
    <w:link w:val="TestocommentoCarattere"/>
    <w:uiPriority w:val="99"/>
    <w:unhideWhenUsed/>
    <w:rsid w:val="00237B29"/>
    <w:pPr>
      <w:tabs>
        <w:tab w:val="left" w:pos="284"/>
        <w:tab w:val="right" w:pos="8789"/>
      </w:tabs>
      <w:snapToGrid w:val="0"/>
      <w:spacing w:before="0" w:line="240" w:lineRule="atLeast"/>
      <w:ind w:left="284" w:hanging="284"/>
      <w:jc w:val="left"/>
    </w:pPr>
    <w:rPr>
      <w:rFonts w:ascii="Times New Roman" w:hAnsi="Times New Roman"/>
      <w:sz w:val="22"/>
      <w:szCs w:val="20"/>
    </w:rPr>
  </w:style>
  <w:style w:type="character" w:customStyle="1" w:styleId="TestocommentoCarattere">
    <w:name w:val="Testo commento Carattere"/>
    <w:basedOn w:val="Carpredefinitoparagrafo"/>
    <w:link w:val="Testocommento"/>
    <w:uiPriority w:val="99"/>
    <w:rsid w:val="00237B29"/>
    <w:rPr>
      <w:rFonts w:ascii="Times New Roman" w:eastAsia="Times New Roman" w:hAnsi="Times New Roman" w:cs="Times New Roman"/>
      <w:szCs w:val="20"/>
      <w:lang w:eastAsia="it-IT"/>
    </w:rPr>
  </w:style>
  <w:style w:type="paragraph" w:styleId="Indirizzodestinatario">
    <w:name w:val="envelope address"/>
    <w:basedOn w:val="Normale"/>
    <w:uiPriority w:val="99"/>
    <w:semiHidden/>
    <w:unhideWhenUsed/>
    <w:rsid w:val="00237B29"/>
    <w:pPr>
      <w:framePr w:w="7920" w:h="1980" w:hSpace="141" w:wrap="auto" w:hAnchor="page" w:xAlign="center" w:yAlign="bottom"/>
      <w:spacing w:before="0" w:line="240" w:lineRule="auto"/>
      <w:ind w:left="2880"/>
    </w:pPr>
    <w:rPr>
      <w:rFonts w:ascii="Arial" w:hAnsi="Arial"/>
      <w:b/>
      <w:i/>
      <w:color w:val="000000"/>
      <w:sz w:val="28"/>
      <w:szCs w:val="20"/>
    </w:rPr>
  </w:style>
  <w:style w:type="paragraph" w:styleId="Elenco">
    <w:name w:val="List"/>
    <w:basedOn w:val="Normale"/>
    <w:uiPriority w:val="99"/>
    <w:semiHidden/>
    <w:unhideWhenUsed/>
    <w:rsid w:val="00237B29"/>
    <w:pPr>
      <w:tabs>
        <w:tab w:val="left" w:pos="284"/>
        <w:tab w:val="right" w:pos="8789"/>
      </w:tabs>
      <w:snapToGrid w:val="0"/>
      <w:spacing w:before="60"/>
      <w:ind w:left="851" w:hanging="284"/>
    </w:pPr>
    <w:rPr>
      <w:rFonts w:ascii="Times New Roman" w:hAnsi="Times New Roman"/>
      <w:sz w:val="22"/>
      <w:szCs w:val="20"/>
    </w:rPr>
  </w:style>
  <w:style w:type="paragraph" w:styleId="Titolo">
    <w:name w:val="Title"/>
    <w:basedOn w:val="Normale"/>
    <w:link w:val="TitoloCarattere"/>
    <w:uiPriority w:val="99"/>
    <w:qFormat/>
    <w:rsid w:val="00237B29"/>
    <w:pPr>
      <w:spacing w:before="0" w:line="240" w:lineRule="auto"/>
      <w:jc w:val="center"/>
    </w:pPr>
    <w:rPr>
      <w:rFonts w:ascii="Arial" w:hAnsi="Arial"/>
      <w:b/>
      <w:szCs w:val="20"/>
    </w:rPr>
  </w:style>
  <w:style w:type="character" w:customStyle="1" w:styleId="TitoloCarattere">
    <w:name w:val="Titolo Carattere"/>
    <w:basedOn w:val="Carpredefinitoparagrafo"/>
    <w:link w:val="Titolo"/>
    <w:uiPriority w:val="99"/>
    <w:rsid w:val="00237B29"/>
    <w:rPr>
      <w:rFonts w:ascii="Arial" w:eastAsia="Times New Roman" w:hAnsi="Arial" w:cs="Times New Roman"/>
      <w:b/>
      <w:sz w:val="24"/>
      <w:szCs w:val="20"/>
      <w:lang w:eastAsia="it-IT"/>
    </w:rPr>
  </w:style>
  <w:style w:type="paragraph" w:styleId="Rientrocorpodeltesto">
    <w:name w:val="Body Text Indent"/>
    <w:basedOn w:val="Normale"/>
    <w:link w:val="RientrocorpodeltestoCarattere"/>
    <w:uiPriority w:val="99"/>
    <w:semiHidden/>
    <w:unhideWhenUsed/>
    <w:rsid w:val="00237B29"/>
    <w:pPr>
      <w:tabs>
        <w:tab w:val="left" w:pos="284"/>
        <w:tab w:val="right" w:pos="8789"/>
      </w:tabs>
      <w:snapToGrid w:val="0"/>
      <w:spacing w:before="0"/>
      <w:ind w:left="284" w:right="-1" w:hanging="284"/>
      <w:jc w:val="center"/>
    </w:pPr>
    <w:rPr>
      <w:rFonts w:ascii="Arial" w:hAnsi="Arial" w:cs="Arial"/>
      <w:sz w:val="22"/>
      <w:szCs w:val="20"/>
    </w:rPr>
  </w:style>
  <w:style w:type="character" w:customStyle="1" w:styleId="RientrocorpodeltestoCarattere">
    <w:name w:val="Rientro corpo del testo Carattere"/>
    <w:basedOn w:val="Carpredefinitoparagrafo"/>
    <w:link w:val="Rientrocorpodeltesto"/>
    <w:uiPriority w:val="99"/>
    <w:semiHidden/>
    <w:rsid w:val="00237B29"/>
    <w:rPr>
      <w:rFonts w:ascii="Arial" w:eastAsia="Times New Roman" w:hAnsi="Arial" w:cs="Arial"/>
      <w:szCs w:val="20"/>
      <w:lang w:eastAsia="it-IT"/>
    </w:rPr>
  </w:style>
  <w:style w:type="paragraph" w:styleId="Sottotitolo">
    <w:name w:val="Subtitle"/>
    <w:basedOn w:val="Normale"/>
    <w:link w:val="SottotitoloCarattere"/>
    <w:uiPriority w:val="99"/>
    <w:qFormat/>
    <w:rsid w:val="00237B29"/>
    <w:pPr>
      <w:spacing w:before="0" w:line="240" w:lineRule="auto"/>
      <w:jc w:val="center"/>
    </w:pPr>
    <w:rPr>
      <w:rFonts w:ascii="Times New Roman" w:hAnsi="Times New Roman"/>
      <w:sz w:val="28"/>
    </w:rPr>
  </w:style>
  <w:style w:type="character" w:customStyle="1" w:styleId="SottotitoloCarattere">
    <w:name w:val="Sottotitolo Carattere"/>
    <w:basedOn w:val="Carpredefinitoparagrafo"/>
    <w:link w:val="Sottotitolo"/>
    <w:uiPriority w:val="99"/>
    <w:rsid w:val="00237B29"/>
    <w:rPr>
      <w:rFonts w:ascii="Times New Roman" w:eastAsia="Times New Roman" w:hAnsi="Times New Roman" w:cs="Times New Roman"/>
      <w:sz w:val="28"/>
      <w:szCs w:val="24"/>
      <w:lang w:eastAsia="it-IT"/>
    </w:rPr>
  </w:style>
  <w:style w:type="paragraph" w:styleId="Corpodeltesto2">
    <w:name w:val="Body Text 2"/>
    <w:basedOn w:val="Normale"/>
    <w:link w:val="Corpodeltesto2Carattere"/>
    <w:uiPriority w:val="99"/>
    <w:semiHidden/>
    <w:unhideWhenUsed/>
    <w:rsid w:val="00237B29"/>
    <w:pPr>
      <w:tabs>
        <w:tab w:val="left" w:pos="7371"/>
      </w:tabs>
      <w:spacing w:before="0" w:line="240" w:lineRule="auto"/>
      <w:jc w:val="left"/>
    </w:pPr>
    <w:rPr>
      <w:rFonts w:ascii="Arial" w:hAnsi="Arial"/>
      <w:color w:val="000000"/>
      <w:sz w:val="22"/>
      <w:szCs w:val="20"/>
    </w:rPr>
  </w:style>
  <w:style w:type="character" w:customStyle="1" w:styleId="Corpodeltesto2Carattere">
    <w:name w:val="Corpo del testo 2 Carattere"/>
    <w:basedOn w:val="Carpredefinitoparagrafo"/>
    <w:link w:val="Corpodeltesto2"/>
    <w:uiPriority w:val="99"/>
    <w:semiHidden/>
    <w:rsid w:val="00237B29"/>
    <w:rPr>
      <w:rFonts w:ascii="Arial" w:eastAsia="Times New Roman" w:hAnsi="Arial" w:cs="Times New Roman"/>
      <w:color w:val="000000"/>
      <w:szCs w:val="20"/>
      <w:lang w:eastAsia="it-IT"/>
    </w:rPr>
  </w:style>
  <w:style w:type="paragraph" w:styleId="Corpodeltesto3">
    <w:name w:val="Body Text 3"/>
    <w:basedOn w:val="Normale"/>
    <w:link w:val="Corpodeltesto3Carattere"/>
    <w:uiPriority w:val="99"/>
    <w:semiHidden/>
    <w:unhideWhenUsed/>
    <w:rsid w:val="00237B29"/>
    <w:pPr>
      <w:spacing w:before="0" w:line="240" w:lineRule="auto"/>
    </w:pPr>
    <w:rPr>
      <w:rFonts w:ascii="Arial" w:hAnsi="Arial"/>
      <w:b/>
      <w:szCs w:val="20"/>
    </w:rPr>
  </w:style>
  <w:style w:type="character" w:customStyle="1" w:styleId="Corpodeltesto3Carattere">
    <w:name w:val="Corpo del testo 3 Carattere"/>
    <w:basedOn w:val="Carpredefinitoparagrafo"/>
    <w:link w:val="Corpodeltesto3"/>
    <w:uiPriority w:val="99"/>
    <w:semiHidden/>
    <w:rsid w:val="00237B29"/>
    <w:rPr>
      <w:rFonts w:ascii="Arial" w:eastAsia="Times New Roman" w:hAnsi="Arial" w:cs="Times New Roman"/>
      <w:b/>
      <w:sz w:val="24"/>
      <w:szCs w:val="20"/>
      <w:lang w:eastAsia="it-IT"/>
    </w:rPr>
  </w:style>
  <w:style w:type="paragraph" w:styleId="Rientrocorpodeltesto2">
    <w:name w:val="Body Text Indent 2"/>
    <w:basedOn w:val="Normale"/>
    <w:link w:val="Rientrocorpodeltesto2Carattere"/>
    <w:uiPriority w:val="99"/>
    <w:semiHidden/>
    <w:unhideWhenUsed/>
    <w:rsid w:val="00237B29"/>
    <w:pPr>
      <w:tabs>
        <w:tab w:val="left" w:pos="284"/>
        <w:tab w:val="right" w:pos="8789"/>
      </w:tabs>
      <w:snapToGrid w:val="0"/>
      <w:spacing w:before="0"/>
    </w:pPr>
    <w:rPr>
      <w:rFonts w:ascii="Times New Roman" w:hAnsi="Times New Roman"/>
      <w:sz w:val="22"/>
      <w:szCs w:val="20"/>
    </w:rPr>
  </w:style>
  <w:style w:type="character" w:customStyle="1" w:styleId="Rientrocorpodeltesto2Carattere">
    <w:name w:val="Rientro corpo del testo 2 Carattere"/>
    <w:basedOn w:val="Carpredefinitoparagrafo"/>
    <w:link w:val="Rientrocorpodeltesto2"/>
    <w:uiPriority w:val="99"/>
    <w:semiHidden/>
    <w:rsid w:val="00237B29"/>
    <w:rPr>
      <w:rFonts w:ascii="Times New Roman" w:eastAsia="Times New Roman" w:hAnsi="Times New Roman" w:cs="Times New Roman"/>
      <w:szCs w:val="20"/>
      <w:lang w:eastAsia="it-IT"/>
    </w:rPr>
  </w:style>
  <w:style w:type="paragraph" w:styleId="Rientrocorpodeltesto3">
    <w:name w:val="Body Text Indent 3"/>
    <w:basedOn w:val="Normale"/>
    <w:link w:val="Rientrocorpodeltesto3Carattere"/>
    <w:uiPriority w:val="99"/>
    <w:semiHidden/>
    <w:unhideWhenUsed/>
    <w:rsid w:val="00237B29"/>
    <w:pPr>
      <w:spacing w:before="0" w:after="120" w:line="240" w:lineRule="auto"/>
      <w:ind w:left="283"/>
      <w:jc w:val="left"/>
    </w:pPr>
    <w:rPr>
      <w:rFonts w:ascii="Times New Roman" w:hAnsi="Times New Roman"/>
      <w:sz w:val="16"/>
      <w:szCs w:val="16"/>
      <w:lang w:val="x-none" w:eastAsia="x-none"/>
    </w:rPr>
  </w:style>
  <w:style w:type="character" w:customStyle="1" w:styleId="Rientrocorpodeltesto3Carattere">
    <w:name w:val="Rientro corpo del testo 3 Carattere"/>
    <w:basedOn w:val="Carpredefinitoparagrafo"/>
    <w:link w:val="Rientrocorpodeltesto3"/>
    <w:uiPriority w:val="99"/>
    <w:semiHidden/>
    <w:rsid w:val="00237B29"/>
    <w:rPr>
      <w:rFonts w:ascii="Times New Roman" w:eastAsia="Times New Roman" w:hAnsi="Times New Roman" w:cs="Times New Roman"/>
      <w:sz w:val="16"/>
      <w:szCs w:val="16"/>
      <w:lang w:val="x-none" w:eastAsia="x-none"/>
    </w:rPr>
  </w:style>
  <w:style w:type="paragraph" w:styleId="Soggettocommento">
    <w:name w:val="annotation subject"/>
    <w:basedOn w:val="Testocommento"/>
    <w:next w:val="Testocommento"/>
    <w:link w:val="SoggettocommentoCarattere"/>
    <w:uiPriority w:val="99"/>
    <w:semiHidden/>
    <w:unhideWhenUsed/>
    <w:rsid w:val="00237B29"/>
    <w:pPr>
      <w:tabs>
        <w:tab w:val="clear" w:pos="284"/>
        <w:tab w:val="clear" w:pos="8789"/>
      </w:tabs>
      <w:snapToGrid/>
      <w:spacing w:line="240" w:lineRule="auto"/>
      <w:ind w:left="0" w:firstLine="0"/>
    </w:pPr>
    <w:rPr>
      <w:b/>
      <w:bCs/>
      <w:sz w:val="20"/>
    </w:rPr>
  </w:style>
  <w:style w:type="character" w:customStyle="1" w:styleId="SoggettocommentoCarattere">
    <w:name w:val="Soggetto commento Carattere"/>
    <w:basedOn w:val="TestocommentoCarattere"/>
    <w:link w:val="Soggettocommento"/>
    <w:uiPriority w:val="99"/>
    <w:semiHidden/>
    <w:rsid w:val="00237B29"/>
    <w:rPr>
      <w:rFonts w:ascii="Times New Roman" w:eastAsia="Times New Roman" w:hAnsi="Times New Roman" w:cs="Times New Roman"/>
      <w:b/>
      <w:bCs/>
      <w:sz w:val="20"/>
      <w:szCs w:val="20"/>
      <w:lang w:eastAsia="it-IT"/>
    </w:rPr>
  </w:style>
  <w:style w:type="paragraph" w:styleId="Revisione">
    <w:name w:val="Revision"/>
    <w:uiPriority w:val="99"/>
    <w:semiHidden/>
    <w:rsid w:val="00237B29"/>
    <w:pPr>
      <w:spacing w:after="0" w:line="240" w:lineRule="auto"/>
    </w:pPr>
    <w:rPr>
      <w:rFonts w:ascii="Times New Roman" w:eastAsia="Times New Roman" w:hAnsi="Times New Roman" w:cs="Times New Roman"/>
      <w:sz w:val="24"/>
      <w:szCs w:val="24"/>
      <w:lang w:eastAsia="it-IT"/>
    </w:rPr>
  </w:style>
  <w:style w:type="paragraph" w:customStyle="1" w:styleId="Parte">
    <w:name w:val="Parte"/>
    <w:basedOn w:val="Normale"/>
    <w:uiPriority w:val="99"/>
    <w:rsid w:val="00237B29"/>
    <w:pPr>
      <w:pageBreakBefore/>
      <w:tabs>
        <w:tab w:val="left" w:pos="284"/>
        <w:tab w:val="right" w:pos="8789"/>
      </w:tabs>
      <w:snapToGrid w:val="0"/>
      <w:spacing w:before="3000" w:line="480" w:lineRule="auto"/>
      <w:ind w:left="284"/>
      <w:jc w:val="center"/>
    </w:pPr>
    <w:rPr>
      <w:rFonts w:ascii="Arial" w:hAnsi="Arial" w:cs="Arial"/>
      <w:b/>
      <w:szCs w:val="20"/>
    </w:rPr>
  </w:style>
  <w:style w:type="paragraph" w:customStyle="1" w:styleId="Capo">
    <w:name w:val="Capo"/>
    <w:basedOn w:val="Normale"/>
    <w:autoRedefine/>
    <w:uiPriority w:val="99"/>
    <w:rsid w:val="00237B29"/>
    <w:pPr>
      <w:keepNext/>
      <w:pageBreakBefore/>
      <w:tabs>
        <w:tab w:val="left" w:pos="284"/>
        <w:tab w:val="left" w:pos="426"/>
        <w:tab w:val="left" w:pos="1276"/>
        <w:tab w:val="right" w:pos="8789"/>
      </w:tabs>
      <w:snapToGrid w:val="0"/>
      <w:spacing w:before="0"/>
      <w:jc w:val="center"/>
    </w:pPr>
    <w:rPr>
      <w:rFonts w:ascii="Arial" w:hAnsi="Arial" w:cs="Arial"/>
      <w:caps/>
      <w:sz w:val="28"/>
      <w:szCs w:val="20"/>
      <w:u w:val="single"/>
    </w:rPr>
  </w:style>
  <w:style w:type="paragraph" w:customStyle="1" w:styleId="CAPITOLO">
    <w:name w:val="CAPITOLO"/>
    <w:basedOn w:val="Normale"/>
    <w:rsid w:val="00237B29"/>
    <w:pPr>
      <w:tabs>
        <w:tab w:val="right" w:pos="8789"/>
      </w:tabs>
      <w:snapToGrid w:val="0"/>
      <w:spacing w:before="0" w:line="300" w:lineRule="atLeast"/>
    </w:pPr>
    <w:rPr>
      <w:rFonts w:ascii="Times New Roman" w:hAnsi="Times New Roman"/>
      <w:sz w:val="22"/>
      <w:szCs w:val="20"/>
    </w:rPr>
  </w:style>
  <w:style w:type="paragraph" w:customStyle="1" w:styleId="Corpodeltesto">
    <w:name w:val="Corpo del testo"/>
    <w:aliases w:val="Body Text"/>
    <w:basedOn w:val="Normale"/>
    <w:uiPriority w:val="99"/>
    <w:semiHidden/>
    <w:rsid w:val="00237B29"/>
    <w:pPr>
      <w:tabs>
        <w:tab w:val="left" w:pos="284"/>
        <w:tab w:val="right" w:pos="8789"/>
      </w:tabs>
      <w:snapToGrid w:val="0"/>
      <w:spacing w:before="0"/>
      <w:ind w:left="284" w:right="-1"/>
      <w:jc w:val="center"/>
    </w:pPr>
    <w:rPr>
      <w:rFonts w:ascii="Arial" w:hAnsi="Arial" w:cs="Arial"/>
      <w:sz w:val="22"/>
      <w:szCs w:val="20"/>
    </w:rPr>
  </w:style>
  <w:style w:type="paragraph" w:customStyle="1" w:styleId="puntoelenco1">
    <w:name w:val="punto elenco 1"/>
    <w:basedOn w:val="Normale"/>
    <w:autoRedefine/>
    <w:uiPriority w:val="99"/>
    <w:rsid w:val="00237B29"/>
    <w:pPr>
      <w:tabs>
        <w:tab w:val="left" w:pos="0"/>
        <w:tab w:val="right" w:pos="8789"/>
      </w:tabs>
      <w:snapToGrid w:val="0"/>
      <w:spacing w:before="0"/>
    </w:pPr>
    <w:rPr>
      <w:rFonts w:ascii="Arial" w:hAnsi="Arial" w:cs="Arial"/>
      <w:sz w:val="22"/>
      <w:szCs w:val="20"/>
    </w:rPr>
  </w:style>
  <w:style w:type="paragraph" w:customStyle="1" w:styleId="Rientrocorpodeltesto31">
    <w:name w:val="Rientro corpo del testo 31"/>
    <w:basedOn w:val="Normale"/>
    <w:uiPriority w:val="99"/>
    <w:rsid w:val="00237B29"/>
    <w:pPr>
      <w:overflowPunct w:val="0"/>
      <w:autoSpaceDE w:val="0"/>
      <w:autoSpaceDN w:val="0"/>
      <w:adjustRightInd w:val="0"/>
      <w:spacing w:before="0" w:line="240" w:lineRule="auto"/>
      <w:ind w:firstLine="720"/>
    </w:pPr>
    <w:rPr>
      <w:rFonts w:ascii="Times New Roman" w:hAnsi="Times New Roman"/>
      <w:szCs w:val="20"/>
    </w:rPr>
  </w:style>
  <w:style w:type="paragraph" w:customStyle="1" w:styleId="Articolo">
    <w:name w:val="Articolo"/>
    <w:basedOn w:val="Normale"/>
    <w:autoRedefine/>
    <w:uiPriority w:val="99"/>
    <w:rsid w:val="00DB770C"/>
    <w:pPr>
      <w:tabs>
        <w:tab w:val="left" w:pos="-1418"/>
        <w:tab w:val="right" w:pos="0"/>
      </w:tabs>
      <w:spacing w:before="0" w:line="300" w:lineRule="atLeast"/>
    </w:pPr>
    <w:rPr>
      <w:rFonts w:ascii="Times New Roman" w:hAnsi="Times New Roman"/>
      <w:sz w:val="22"/>
      <w:szCs w:val="22"/>
    </w:rPr>
  </w:style>
  <w:style w:type="paragraph" w:customStyle="1" w:styleId="avori">
    <w:name w:val="avori."/>
    <w:basedOn w:val="Normale"/>
    <w:uiPriority w:val="99"/>
    <w:rsid w:val="00237B29"/>
    <w:pPr>
      <w:overflowPunct w:val="0"/>
      <w:autoSpaceDE w:val="0"/>
      <w:autoSpaceDN w:val="0"/>
      <w:adjustRightInd w:val="0"/>
      <w:spacing w:before="0" w:line="240" w:lineRule="auto"/>
    </w:pPr>
    <w:rPr>
      <w:rFonts w:ascii="Times New Roman" w:hAnsi="Times New Roman"/>
      <w:szCs w:val="20"/>
    </w:rPr>
  </w:style>
  <w:style w:type="paragraph" w:customStyle="1" w:styleId="H1">
    <w:name w:val="H1"/>
    <w:next w:val="Normale"/>
    <w:uiPriority w:val="99"/>
    <w:rsid w:val="00237B29"/>
    <w:pPr>
      <w:keepNext/>
      <w:widowControl w:val="0"/>
      <w:autoSpaceDE w:val="0"/>
      <w:autoSpaceDN w:val="0"/>
      <w:adjustRightInd w:val="0"/>
      <w:spacing w:before="100" w:after="100" w:line="240" w:lineRule="auto"/>
      <w:outlineLvl w:val="1"/>
    </w:pPr>
    <w:rPr>
      <w:rFonts w:ascii="Arial" w:eastAsia="Times New Roman" w:hAnsi="Arial" w:cs="Arial"/>
      <w:b/>
      <w:bCs/>
      <w:sz w:val="48"/>
      <w:szCs w:val="48"/>
      <w:lang w:eastAsia="it-IT"/>
    </w:rPr>
  </w:style>
  <w:style w:type="paragraph" w:customStyle="1" w:styleId="p10">
    <w:name w:val="p10"/>
    <w:basedOn w:val="Normale"/>
    <w:uiPriority w:val="99"/>
    <w:rsid w:val="00237B29"/>
    <w:pPr>
      <w:widowControl w:val="0"/>
      <w:tabs>
        <w:tab w:val="left" w:pos="740"/>
      </w:tabs>
      <w:autoSpaceDE w:val="0"/>
      <w:autoSpaceDN w:val="0"/>
      <w:spacing w:before="0" w:line="240" w:lineRule="atLeast"/>
      <w:ind w:left="720" w:hanging="720"/>
      <w:jc w:val="left"/>
    </w:pPr>
    <w:rPr>
      <w:rFonts w:ascii="Times New Roman" w:hAnsi="Times New Roman"/>
    </w:rPr>
  </w:style>
  <w:style w:type="paragraph" w:customStyle="1" w:styleId="CM69">
    <w:name w:val="CM69"/>
    <w:basedOn w:val="Default"/>
    <w:next w:val="Default"/>
    <w:uiPriority w:val="99"/>
    <w:rsid w:val="00237B29"/>
    <w:pPr>
      <w:widowControl w:val="0"/>
      <w:spacing w:after="228"/>
    </w:pPr>
    <w:rPr>
      <w:rFonts w:ascii="Arial" w:eastAsia="Times New Roman" w:hAnsi="Arial" w:cs="Arial"/>
      <w:color w:val="auto"/>
      <w:lang w:eastAsia="it-IT"/>
    </w:rPr>
  </w:style>
  <w:style w:type="paragraph" w:customStyle="1" w:styleId="CM77">
    <w:name w:val="CM77"/>
    <w:basedOn w:val="Default"/>
    <w:next w:val="Default"/>
    <w:uiPriority w:val="99"/>
    <w:rsid w:val="00237B29"/>
    <w:pPr>
      <w:widowControl w:val="0"/>
      <w:spacing w:after="220"/>
    </w:pPr>
    <w:rPr>
      <w:rFonts w:ascii="Arial" w:eastAsia="Times New Roman" w:hAnsi="Arial" w:cs="Arial"/>
      <w:color w:val="auto"/>
      <w:lang w:eastAsia="it-IT"/>
    </w:rPr>
  </w:style>
  <w:style w:type="character" w:customStyle="1" w:styleId="standard2Carattere">
    <w:name w:val="standard2 Carattere"/>
    <w:locked/>
    <w:rsid w:val="00237B29"/>
    <w:rPr>
      <w:rFonts w:ascii="Tms Rmn" w:hAnsi="Tms Rmn"/>
      <w:color w:val="000000"/>
      <w:sz w:val="24"/>
      <w:szCs w:val="24"/>
    </w:rPr>
  </w:style>
  <w:style w:type="paragraph" w:customStyle="1" w:styleId="punto-Ilivello">
    <w:name w:val="punto - I livello"/>
    <w:uiPriority w:val="99"/>
    <w:qFormat/>
    <w:rsid w:val="00237B29"/>
    <w:pPr>
      <w:widowControl w:val="0"/>
      <w:spacing w:after="0" w:line="240" w:lineRule="auto"/>
      <w:ind w:left="284" w:hanging="284"/>
      <w:jc w:val="both"/>
    </w:pPr>
    <w:rPr>
      <w:rFonts w:ascii="Times New Roman" w:eastAsia="Calibri" w:hAnsi="Times New Roman" w:cs="Times New Roman"/>
      <w:color w:val="00000A"/>
    </w:rPr>
  </w:style>
  <w:style w:type="paragraph" w:customStyle="1" w:styleId="0Corpodeltesto1">
    <w:name w:val="0_Corpo del testo_1"/>
    <w:uiPriority w:val="99"/>
    <w:qFormat/>
    <w:rsid w:val="00237B29"/>
    <w:pPr>
      <w:widowControl w:val="0"/>
      <w:spacing w:after="0" w:line="240" w:lineRule="auto"/>
      <w:jc w:val="both"/>
    </w:pPr>
    <w:rPr>
      <w:rFonts w:ascii="Times New Roman" w:eastAsia="Times New Roman" w:hAnsi="Times New Roman" w:cs="Times New Roman"/>
      <w:color w:val="00000A"/>
      <w:lang w:eastAsia="it-IT"/>
    </w:rPr>
  </w:style>
  <w:style w:type="character" w:styleId="Rimandocommento">
    <w:name w:val="annotation reference"/>
    <w:basedOn w:val="Carpredefinitoparagrafo"/>
    <w:uiPriority w:val="99"/>
    <w:semiHidden/>
    <w:unhideWhenUsed/>
    <w:rsid w:val="00237B29"/>
    <w:rPr>
      <w:sz w:val="16"/>
      <w:szCs w:val="16"/>
    </w:rPr>
  </w:style>
  <w:style w:type="character" w:customStyle="1" w:styleId="smallcontent1">
    <w:name w:val="smallcontent1"/>
    <w:rsid w:val="00237B29"/>
    <w:rPr>
      <w:rFonts w:ascii="Geneva" w:hAnsi="Geneva" w:hint="default"/>
      <w:sz w:val="16"/>
      <w:szCs w:val="16"/>
    </w:rPr>
  </w:style>
  <w:style w:type="character" w:customStyle="1" w:styleId="Heading4Char">
    <w:name w:val="Heading 4 Char"/>
    <w:semiHidden/>
    <w:rsid w:val="00237B29"/>
    <w:rPr>
      <w:rFonts w:ascii="Calibri" w:eastAsia="Times New Roman" w:hAnsi="Calibri" w:cs="Times New Roman" w:hint="default"/>
      <w:b/>
      <w:bCs/>
      <w:sz w:val="28"/>
      <w:szCs w:val="28"/>
    </w:rPr>
  </w:style>
  <w:style w:type="character" w:customStyle="1" w:styleId="apple-converted-space">
    <w:name w:val="apple-converted-space"/>
    <w:rsid w:val="00237B29"/>
  </w:style>
  <w:style w:type="character" w:customStyle="1" w:styleId="Menzionenonrisolta1">
    <w:name w:val="Menzione non risolta1"/>
    <w:uiPriority w:val="99"/>
    <w:semiHidden/>
    <w:rsid w:val="00237B29"/>
    <w:rPr>
      <w:color w:val="605E5C"/>
      <w:shd w:val="clear" w:color="auto" w:fill="E1DFDD"/>
    </w:rPr>
  </w:style>
  <w:style w:type="numbering" w:customStyle="1" w:styleId="Capitolato">
    <w:name w:val="Capitolato"/>
    <w:uiPriority w:val="99"/>
    <w:rsid w:val="00237B29"/>
    <w:pPr>
      <w:numPr>
        <w:numId w:val="2"/>
      </w:numPr>
    </w:pPr>
  </w:style>
  <w:style w:type="paragraph" w:customStyle="1" w:styleId="Stile1-ART">
    <w:name w:val="Stile1-ART"/>
    <w:basedOn w:val="Titolo2"/>
    <w:link w:val="Stile1-ARTCarattere"/>
    <w:qFormat/>
    <w:rsid w:val="005F7F29"/>
    <w:pPr>
      <w:numPr>
        <w:ilvl w:val="0"/>
        <w:numId w:val="8"/>
      </w:numPr>
    </w:pPr>
  </w:style>
  <w:style w:type="character" w:customStyle="1" w:styleId="Stile1-ARTCarattere">
    <w:name w:val="Stile1-ART Carattere"/>
    <w:basedOn w:val="Titolo2Carattere"/>
    <w:link w:val="Stile1-ART"/>
    <w:rsid w:val="00853101"/>
    <w:rPr>
      <w:rFonts w:asciiTheme="majorHAnsi" w:eastAsia="Times New Roman" w:hAnsiTheme="majorHAnsi" w:cs="Times New Roman"/>
      <w:b/>
      <w:bCs/>
      <w:color w:val="0070C0"/>
      <w:sz w:val="26"/>
      <w:szCs w:val="26"/>
      <w:lang w:eastAsia="it-IT"/>
    </w:rPr>
  </w:style>
  <w:style w:type="character" w:customStyle="1" w:styleId="ParagrafoelencoCarattere">
    <w:name w:val="Paragrafo elenco Carattere"/>
    <w:aliases w:val="Paragrafo elenco livello 1 Carattere,Paragrafo elenco1 Carattere,titolo 2 Carattere"/>
    <w:basedOn w:val="Carpredefinitoparagrafo"/>
    <w:link w:val="Paragrafoelenco"/>
    <w:uiPriority w:val="34"/>
    <w:locked/>
    <w:rsid w:val="00B2596B"/>
    <w:rPr>
      <w:rFonts w:ascii="Calibri" w:eastAsia="Times New Roman" w:hAnsi="Calibri" w:cs="Times New Roman"/>
      <w:sz w:val="24"/>
      <w:szCs w:val="24"/>
      <w:lang w:eastAsia="it-IT"/>
    </w:rPr>
  </w:style>
  <w:style w:type="paragraph" w:customStyle="1" w:styleId="elenco0">
    <w:name w:val="elenco"/>
    <w:basedOn w:val="Corpotesto"/>
    <w:rsid w:val="00B9738B"/>
    <w:pPr>
      <w:overflowPunct w:val="0"/>
      <w:autoSpaceDE w:val="0"/>
      <w:autoSpaceDN w:val="0"/>
      <w:adjustRightInd w:val="0"/>
      <w:spacing w:before="0" w:after="60" w:line="240" w:lineRule="auto"/>
      <w:ind w:left="850" w:hanging="283"/>
      <w:textAlignment w:val="baseline"/>
    </w:pPr>
    <w:rPr>
      <w:rFonts w:ascii="Verdana" w:hAnsi="Verdana"/>
      <w:sz w:val="20"/>
      <w:szCs w:val="20"/>
    </w:rPr>
  </w:style>
  <w:style w:type="paragraph" w:styleId="Corpotesto">
    <w:name w:val="Body Text"/>
    <w:basedOn w:val="Normale"/>
    <w:link w:val="CorpotestoCarattere"/>
    <w:unhideWhenUsed/>
    <w:rsid w:val="00B9738B"/>
    <w:pPr>
      <w:spacing w:after="120"/>
    </w:pPr>
  </w:style>
  <w:style w:type="character" w:customStyle="1" w:styleId="CorpotestoCarattere">
    <w:name w:val="Corpo testo Carattere"/>
    <w:basedOn w:val="Carpredefinitoparagrafo"/>
    <w:link w:val="Corpotesto"/>
    <w:rsid w:val="00B9738B"/>
    <w:rPr>
      <w:rFonts w:ascii="Calibri" w:eastAsia="Times New Roman" w:hAnsi="Calibri" w:cs="Times New Roman"/>
      <w:sz w:val="24"/>
      <w:szCs w:val="24"/>
      <w:lang w:eastAsia="it-IT"/>
    </w:rPr>
  </w:style>
  <w:style w:type="paragraph" w:customStyle="1" w:styleId="Stile2">
    <w:name w:val="Stile2"/>
    <w:basedOn w:val="Intestazione"/>
    <w:link w:val="Stile2Carattere"/>
    <w:qFormat/>
    <w:rsid w:val="00BF3646"/>
    <w:pPr>
      <w:spacing w:before="60" w:after="60" w:line="240" w:lineRule="auto"/>
      <w:jc w:val="right"/>
    </w:pPr>
    <w:rPr>
      <w:rFonts w:ascii="Arial" w:hAnsi="Arial" w:cs="Arial"/>
      <w:sz w:val="16"/>
      <w:szCs w:val="16"/>
    </w:rPr>
  </w:style>
  <w:style w:type="character" w:customStyle="1" w:styleId="Stile2Carattere">
    <w:name w:val="Stile2 Carattere"/>
    <w:basedOn w:val="IntestazioneCarattere"/>
    <w:link w:val="Stile2"/>
    <w:rsid w:val="00BF3646"/>
    <w:rPr>
      <w:rFonts w:ascii="Arial" w:eastAsia="Times New Roman" w:hAnsi="Arial" w:cs="Arial"/>
      <w:sz w:val="16"/>
      <w:szCs w:val="16"/>
      <w:lang w:eastAsia="it-IT"/>
    </w:rPr>
  </w:style>
  <w:style w:type="table" w:customStyle="1" w:styleId="TableNormal">
    <w:name w:val="Table Normal"/>
    <w:uiPriority w:val="2"/>
    <w:semiHidden/>
    <w:unhideWhenUsed/>
    <w:qFormat/>
    <w:rsid w:val="00AB79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B79B9"/>
    <w:pPr>
      <w:widowControl w:val="0"/>
      <w:autoSpaceDE w:val="0"/>
      <w:autoSpaceDN w:val="0"/>
      <w:spacing w:before="0" w:line="240" w:lineRule="auto"/>
      <w:ind w:left="95"/>
      <w:jc w:val="left"/>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8583">
      <w:bodyDiv w:val="1"/>
      <w:marLeft w:val="0"/>
      <w:marRight w:val="0"/>
      <w:marTop w:val="0"/>
      <w:marBottom w:val="0"/>
      <w:divBdr>
        <w:top w:val="none" w:sz="0" w:space="0" w:color="auto"/>
        <w:left w:val="none" w:sz="0" w:space="0" w:color="auto"/>
        <w:bottom w:val="none" w:sz="0" w:space="0" w:color="auto"/>
        <w:right w:val="none" w:sz="0" w:space="0" w:color="auto"/>
      </w:divBdr>
    </w:div>
    <w:div w:id="281425798">
      <w:bodyDiv w:val="1"/>
      <w:marLeft w:val="0"/>
      <w:marRight w:val="0"/>
      <w:marTop w:val="0"/>
      <w:marBottom w:val="0"/>
      <w:divBdr>
        <w:top w:val="none" w:sz="0" w:space="0" w:color="auto"/>
        <w:left w:val="none" w:sz="0" w:space="0" w:color="auto"/>
        <w:bottom w:val="none" w:sz="0" w:space="0" w:color="auto"/>
        <w:right w:val="none" w:sz="0" w:space="0" w:color="auto"/>
      </w:divBdr>
    </w:div>
    <w:div w:id="457336725">
      <w:bodyDiv w:val="1"/>
      <w:marLeft w:val="0"/>
      <w:marRight w:val="0"/>
      <w:marTop w:val="0"/>
      <w:marBottom w:val="0"/>
      <w:divBdr>
        <w:top w:val="none" w:sz="0" w:space="0" w:color="auto"/>
        <w:left w:val="none" w:sz="0" w:space="0" w:color="auto"/>
        <w:bottom w:val="none" w:sz="0" w:space="0" w:color="auto"/>
        <w:right w:val="none" w:sz="0" w:space="0" w:color="auto"/>
      </w:divBdr>
    </w:div>
    <w:div w:id="475529703">
      <w:bodyDiv w:val="1"/>
      <w:marLeft w:val="0"/>
      <w:marRight w:val="0"/>
      <w:marTop w:val="0"/>
      <w:marBottom w:val="0"/>
      <w:divBdr>
        <w:top w:val="none" w:sz="0" w:space="0" w:color="auto"/>
        <w:left w:val="none" w:sz="0" w:space="0" w:color="auto"/>
        <w:bottom w:val="none" w:sz="0" w:space="0" w:color="auto"/>
        <w:right w:val="none" w:sz="0" w:space="0" w:color="auto"/>
      </w:divBdr>
    </w:div>
    <w:div w:id="581985357">
      <w:bodyDiv w:val="1"/>
      <w:marLeft w:val="0"/>
      <w:marRight w:val="0"/>
      <w:marTop w:val="0"/>
      <w:marBottom w:val="0"/>
      <w:divBdr>
        <w:top w:val="none" w:sz="0" w:space="0" w:color="auto"/>
        <w:left w:val="none" w:sz="0" w:space="0" w:color="auto"/>
        <w:bottom w:val="none" w:sz="0" w:space="0" w:color="auto"/>
        <w:right w:val="none" w:sz="0" w:space="0" w:color="auto"/>
      </w:divBdr>
    </w:div>
    <w:div w:id="662273210">
      <w:bodyDiv w:val="1"/>
      <w:marLeft w:val="0"/>
      <w:marRight w:val="0"/>
      <w:marTop w:val="0"/>
      <w:marBottom w:val="0"/>
      <w:divBdr>
        <w:top w:val="none" w:sz="0" w:space="0" w:color="auto"/>
        <w:left w:val="none" w:sz="0" w:space="0" w:color="auto"/>
        <w:bottom w:val="none" w:sz="0" w:space="0" w:color="auto"/>
        <w:right w:val="none" w:sz="0" w:space="0" w:color="auto"/>
      </w:divBdr>
    </w:div>
    <w:div w:id="761535711">
      <w:bodyDiv w:val="1"/>
      <w:marLeft w:val="0"/>
      <w:marRight w:val="0"/>
      <w:marTop w:val="0"/>
      <w:marBottom w:val="0"/>
      <w:divBdr>
        <w:top w:val="none" w:sz="0" w:space="0" w:color="auto"/>
        <w:left w:val="none" w:sz="0" w:space="0" w:color="auto"/>
        <w:bottom w:val="none" w:sz="0" w:space="0" w:color="auto"/>
        <w:right w:val="none" w:sz="0" w:space="0" w:color="auto"/>
      </w:divBdr>
    </w:div>
    <w:div w:id="820535588">
      <w:bodyDiv w:val="1"/>
      <w:marLeft w:val="0"/>
      <w:marRight w:val="0"/>
      <w:marTop w:val="0"/>
      <w:marBottom w:val="0"/>
      <w:divBdr>
        <w:top w:val="none" w:sz="0" w:space="0" w:color="auto"/>
        <w:left w:val="none" w:sz="0" w:space="0" w:color="auto"/>
        <w:bottom w:val="none" w:sz="0" w:space="0" w:color="auto"/>
        <w:right w:val="none" w:sz="0" w:space="0" w:color="auto"/>
      </w:divBdr>
    </w:div>
    <w:div w:id="904602869">
      <w:bodyDiv w:val="1"/>
      <w:marLeft w:val="0"/>
      <w:marRight w:val="0"/>
      <w:marTop w:val="0"/>
      <w:marBottom w:val="0"/>
      <w:divBdr>
        <w:top w:val="none" w:sz="0" w:space="0" w:color="auto"/>
        <w:left w:val="none" w:sz="0" w:space="0" w:color="auto"/>
        <w:bottom w:val="none" w:sz="0" w:space="0" w:color="auto"/>
        <w:right w:val="none" w:sz="0" w:space="0" w:color="auto"/>
      </w:divBdr>
    </w:div>
    <w:div w:id="1154679431">
      <w:bodyDiv w:val="1"/>
      <w:marLeft w:val="0"/>
      <w:marRight w:val="0"/>
      <w:marTop w:val="0"/>
      <w:marBottom w:val="0"/>
      <w:divBdr>
        <w:top w:val="none" w:sz="0" w:space="0" w:color="auto"/>
        <w:left w:val="none" w:sz="0" w:space="0" w:color="auto"/>
        <w:bottom w:val="none" w:sz="0" w:space="0" w:color="auto"/>
        <w:right w:val="none" w:sz="0" w:space="0" w:color="auto"/>
      </w:divBdr>
    </w:div>
    <w:div w:id="1251044254">
      <w:bodyDiv w:val="1"/>
      <w:marLeft w:val="0"/>
      <w:marRight w:val="0"/>
      <w:marTop w:val="0"/>
      <w:marBottom w:val="0"/>
      <w:divBdr>
        <w:top w:val="none" w:sz="0" w:space="0" w:color="auto"/>
        <w:left w:val="none" w:sz="0" w:space="0" w:color="auto"/>
        <w:bottom w:val="none" w:sz="0" w:space="0" w:color="auto"/>
        <w:right w:val="none" w:sz="0" w:space="0" w:color="auto"/>
      </w:divBdr>
    </w:div>
    <w:div w:id="1255285508">
      <w:bodyDiv w:val="1"/>
      <w:marLeft w:val="0"/>
      <w:marRight w:val="0"/>
      <w:marTop w:val="0"/>
      <w:marBottom w:val="0"/>
      <w:divBdr>
        <w:top w:val="none" w:sz="0" w:space="0" w:color="auto"/>
        <w:left w:val="none" w:sz="0" w:space="0" w:color="auto"/>
        <w:bottom w:val="none" w:sz="0" w:space="0" w:color="auto"/>
        <w:right w:val="none" w:sz="0" w:space="0" w:color="auto"/>
      </w:divBdr>
    </w:div>
    <w:div w:id="1343236531">
      <w:bodyDiv w:val="1"/>
      <w:marLeft w:val="0"/>
      <w:marRight w:val="0"/>
      <w:marTop w:val="0"/>
      <w:marBottom w:val="0"/>
      <w:divBdr>
        <w:top w:val="none" w:sz="0" w:space="0" w:color="auto"/>
        <w:left w:val="none" w:sz="0" w:space="0" w:color="auto"/>
        <w:bottom w:val="none" w:sz="0" w:space="0" w:color="auto"/>
        <w:right w:val="none" w:sz="0" w:space="0" w:color="auto"/>
      </w:divBdr>
    </w:div>
    <w:div w:id="1841458839">
      <w:bodyDiv w:val="1"/>
      <w:marLeft w:val="0"/>
      <w:marRight w:val="0"/>
      <w:marTop w:val="0"/>
      <w:marBottom w:val="0"/>
      <w:divBdr>
        <w:top w:val="none" w:sz="0" w:space="0" w:color="auto"/>
        <w:left w:val="none" w:sz="0" w:space="0" w:color="auto"/>
        <w:bottom w:val="none" w:sz="0" w:space="0" w:color="auto"/>
        <w:right w:val="none" w:sz="0" w:space="0" w:color="auto"/>
      </w:divBdr>
    </w:div>
    <w:div w:id="1944143374">
      <w:bodyDiv w:val="1"/>
      <w:marLeft w:val="0"/>
      <w:marRight w:val="0"/>
      <w:marTop w:val="0"/>
      <w:marBottom w:val="0"/>
      <w:divBdr>
        <w:top w:val="none" w:sz="0" w:space="0" w:color="auto"/>
        <w:left w:val="none" w:sz="0" w:space="0" w:color="auto"/>
        <w:bottom w:val="none" w:sz="0" w:space="0" w:color="auto"/>
        <w:right w:val="none" w:sz="0" w:space="0" w:color="auto"/>
      </w:divBdr>
    </w:div>
    <w:div w:id="1970553966">
      <w:bodyDiv w:val="1"/>
      <w:marLeft w:val="0"/>
      <w:marRight w:val="0"/>
      <w:marTop w:val="0"/>
      <w:marBottom w:val="0"/>
      <w:divBdr>
        <w:top w:val="none" w:sz="0" w:space="0" w:color="auto"/>
        <w:left w:val="none" w:sz="0" w:space="0" w:color="auto"/>
        <w:bottom w:val="none" w:sz="0" w:space="0" w:color="auto"/>
        <w:right w:val="none" w:sz="0" w:space="0" w:color="auto"/>
      </w:divBdr>
    </w:div>
    <w:div w:id="20411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2002_023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14_0114.htm" TargetMode="Externa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10" Type="http://schemas.openxmlformats.org/officeDocument/2006/relationships/hyperlink" Target="https://www.cantieriprotetti.it/sit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6_0050.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607F1-D040-458E-9E20-231D6C5F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57</Pages>
  <Words>28396</Words>
  <Characters>161859</Characters>
  <Application>Microsoft Office Word</Application>
  <DocSecurity>0</DocSecurity>
  <Lines>1348</Lines>
  <Paragraphs>379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isola boasso</dc:creator>
  <cp:lastModifiedBy>Matteo Ferrero</cp:lastModifiedBy>
  <cp:revision>33</cp:revision>
  <cp:lastPrinted>2023-02-17T09:50:00Z</cp:lastPrinted>
  <dcterms:created xsi:type="dcterms:W3CDTF">2023-01-12T13:27:00Z</dcterms:created>
  <dcterms:modified xsi:type="dcterms:W3CDTF">2023-02-17T15:33:00Z</dcterms:modified>
</cp:coreProperties>
</file>